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263" w:rsidRPr="0088688B" w:rsidRDefault="005A7263" w:rsidP="00C3622A">
      <w:pPr>
        <w:pStyle w:val="Heading3"/>
        <w:jc w:val="both"/>
        <w:rPr>
          <w:rFonts w:ascii="Calibri" w:hAnsi="Calibri"/>
          <w:szCs w:val="28"/>
        </w:rPr>
      </w:pPr>
      <w:r w:rsidRPr="0088688B">
        <w:rPr>
          <w:rFonts w:ascii="Calibri" w:hAnsi="Calibri"/>
          <w:szCs w:val="28"/>
        </w:rPr>
        <w:t>Media release</w:t>
      </w:r>
    </w:p>
    <w:p w:rsidR="005A7263" w:rsidRPr="0088688B" w:rsidRDefault="005A7263" w:rsidP="0088688B">
      <w:pPr>
        <w:jc w:val="both"/>
        <w:rPr>
          <w:sz w:val="28"/>
          <w:szCs w:val="28"/>
        </w:rPr>
      </w:pPr>
      <w:r>
        <w:rPr>
          <w:sz w:val="28"/>
          <w:szCs w:val="28"/>
        </w:rPr>
        <w:t>11</w:t>
      </w:r>
      <w:r w:rsidRPr="0088688B">
        <w:rPr>
          <w:sz w:val="28"/>
          <w:szCs w:val="28"/>
          <w:vertAlign w:val="superscript"/>
        </w:rPr>
        <w:t>th</w:t>
      </w:r>
      <w:r w:rsidRPr="0088688B">
        <w:rPr>
          <w:sz w:val="28"/>
          <w:szCs w:val="28"/>
        </w:rPr>
        <w:t xml:space="preserve"> </w:t>
      </w:r>
      <w:r>
        <w:rPr>
          <w:sz w:val="28"/>
          <w:szCs w:val="28"/>
        </w:rPr>
        <w:t>September</w:t>
      </w:r>
      <w:r w:rsidRPr="0088688B">
        <w:rPr>
          <w:sz w:val="28"/>
          <w:szCs w:val="28"/>
        </w:rPr>
        <w:t xml:space="preserve"> 201</w:t>
      </w:r>
      <w:r>
        <w:rPr>
          <w:sz w:val="28"/>
          <w:szCs w:val="28"/>
        </w:rPr>
        <w:t>2</w:t>
      </w:r>
    </w:p>
    <w:p w:rsidR="005A7263" w:rsidRDefault="005A7263" w:rsidP="0088688B">
      <w:pPr>
        <w:jc w:val="both"/>
        <w:rPr>
          <w:b/>
          <w:sz w:val="32"/>
        </w:rPr>
      </w:pPr>
      <w:r>
        <w:rPr>
          <w:b/>
          <w:sz w:val="32"/>
        </w:rPr>
        <w:t>More of the same for the property market</w:t>
      </w:r>
    </w:p>
    <w:p w:rsidR="005A7263" w:rsidRPr="000C4DDD" w:rsidRDefault="005A7263" w:rsidP="008C0C0F">
      <w:pPr>
        <w:spacing w:after="0" w:line="240" w:lineRule="auto"/>
      </w:pPr>
      <w:r w:rsidRPr="000C4DDD">
        <w:t xml:space="preserve">Nationwide residential </w:t>
      </w:r>
      <w:r>
        <w:t>property values continue to rise according to the latest QV index for August. Values have risen 1.6% in the past three months, 4.8% over the past year, and are now only 0.4% below the market peak of 2007.</w:t>
      </w:r>
    </w:p>
    <w:p w:rsidR="005A7263" w:rsidRPr="000C4DDD" w:rsidRDefault="005A7263" w:rsidP="007537D5">
      <w:pPr>
        <w:spacing w:after="0" w:line="240" w:lineRule="auto"/>
      </w:pPr>
      <w:r w:rsidRPr="004C10E3">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05.75pt;height:368.25pt;visibility:visible">
            <v:imagedata r:id="rId5" o:title=""/>
          </v:shape>
        </w:pict>
      </w:r>
      <w:r>
        <w:t xml:space="preserve">                                   </w:t>
      </w:r>
    </w:p>
    <w:p w:rsidR="005A7263" w:rsidRDefault="005A7263" w:rsidP="00CD62BB">
      <w:pPr>
        <w:spacing w:after="0" w:line="240" w:lineRule="auto"/>
      </w:pPr>
      <w:r>
        <w:t xml:space="preserve">Jonno Ingerson, QV.co.nz Research Director </w:t>
      </w:r>
      <w:r w:rsidRPr="000C4DDD">
        <w:t xml:space="preserve">said </w:t>
      </w:r>
      <w:r>
        <w:t>“the main centres continue to lead the growth in national values, with values increasing fastest in Auckland. Wellington and Tauranga are the notable exceptions, with values in both remaining steady for the past few months. Outside of the main centres values in most areas have remained relatively stable for the past year”.</w:t>
      </w:r>
    </w:p>
    <w:p w:rsidR="005A7263" w:rsidRDefault="005A7263" w:rsidP="00CD62BB">
      <w:pPr>
        <w:spacing w:after="0" w:line="240" w:lineRule="auto"/>
      </w:pPr>
    </w:p>
    <w:p w:rsidR="005A7263" w:rsidRDefault="005A7263" w:rsidP="007537D5">
      <w:pPr>
        <w:spacing w:after="0" w:line="240" w:lineRule="auto"/>
      </w:pPr>
      <w:r>
        <w:t>“Across most of the country there are a few common trends; a shortage of listings leading to a lack of choice for buyers, first home buyers are active due to low interest rates, investors are back in the market for properties that can return a good yield, and it appears that there are about to be more properties coming onto the market as we head into spring” said Ingerson.</w:t>
      </w:r>
    </w:p>
    <w:p w:rsidR="005A7263" w:rsidRDefault="005A7263" w:rsidP="007537D5">
      <w:pPr>
        <w:spacing w:after="0" w:line="240" w:lineRule="auto"/>
      </w:pPr>
    </w:p>
    <w:p w:rsidR="005A7263" w:rsidRDefault="005A7263" w:rsidP="007537D5">
      <w:pPr>
        <w:spacing w:after="0" w:line="240" w:lineRule="auto"/>
      </w:pPr>
      <w:r>
        <w:t>“Typically at this time of the year we would expect to see more properties come onto the market, with the number of sales increasing each month from now through to November. This trend looks set to continue in most parts of the country this year, although the low level of stock may constrain the number of sales in some areas” said Ingerson.</w:t>
      </w:r>
    </w:p>
    <w:p w:rsidR="005A7263" w:rsidRDefault="005A7263" w:rsidP="007537D5">
      <w:pPr>
        <w:spacing w:after="0" w:line="240" w:lineRule="auto"/>
      </w:pPr>
    </w:p>
    <w:p w:rsidR="005A7263" w:rsidRDefault="005A7263" w:rsidP="007537D5">
      <w:pPr>
        <w:spacing w:after="0" w:line="240" w:lineRule="auto"/>
      </w:pPr>
    </w:p>
    <w:p w:rsidR="005A7263" w:rsidRDefault="005A7263" w:rsidP="007537D5">
      <w:pPr>
        <w:spacing w:after="0" w:line="240" w:lineRule="auto"/>
        <w:rPr>
          <w:b/>
        </w:rPr>
      </w:pPr>
      <w:r w:rsidRPr="000C4DDD">
        <w:rPr>
          <w:b/>
        </w:rPr>
        <w:t>Auckland</w:t>
      </w:r>
    </w:p>
    <w:p w:rsidR="005A7263" w:rsidRDefault="005A7263" w:rsidP="007537D5">
      <w:pPr>
        <w:spacing w:after="0" w:line="240" w:lineRule="auto"/>
      </w:pPr>
      <w:r>
        <w:t>V</w:t>
      </w:r>
      <w:r w:rsidRPr="000C4DDD">
        <w:t xml:space="preserve">alues in the wider Auckland area </w:t>
      </w:r>
      <w:r>
        <w:t>have risen 2.6% over the past three months and 6.8% over the past year.</w:t>
      </w:r>
    </w:p>
    <w:p w:rsidR="005A7263" w:rsidRDefault="005A7263" w:rsidP="007537D5">
      <w:pPr>
        <w:spacing w:after="0" w:line="240" w:lineRule="auto"/>
      </w:pPr>
    </w:p>
    <w:p w:rsidR="005A7263" w:rsidRDefault="005A7263" w:rsidP="007537D5">
      <w:pPr>
        <w:spacing w:after="0" w:line="240" w:lineRule="auto"/>
      </w:pPr>
      <w:r>
        <w:t>Over the past year values have increased the most in old Auckland City, where they are up by 7.7%, but Manukau (up 6.8%), Waitakere (6.2%) and North Shore (6.0%) aren’t far behind. In the past three months Manukau has increased the most (up 3.2%) with the other three areas mentioned up between 2.3% and 2.7%.</w:t>
      </w:r>
    </w:p>
    <w:p w:rsidR="005A7263" w:rsidRDefault="005A7263" w:rsidP="007537D5">
      <w:pPr>
        <w:spacing w:after="0" w:line="240" w:lineRule="auto"/>
      </w:pPr>
    </w:p>
    <w:p w:rsidR="005A7263" w:rsidRDefault="005A7263" w:rsidP="007537D5">
      <w:pPr>
        <w:spacing w:after="0" w:line="240" w:lineRule="auto"/>
      </w:pPr>
      <w:r>
        <w:t>Compared to the previous market peak in late 2007 values in the wider Auckland area are now 6.5% higher, with the old Auckland City up 9.3% since peak, North Shore up 5.1%, Manukau 3.9% and Waitakere 2.5%.</w:t>
      </w:r>
    </w:p>
    <w:p w:rsidR="005A7263" w:rsidRDefault="005A7263" w:rsidP="00606C3B">
      <w:pPr>
        <w:spacing w:after="0" w:line="240" w:lineRule="auto"/>
        <w:rPr>
          <w:rFonts w:cs="Arial"/>
          <w:szCs w:val="20"/>
        </w:rPr>
      </w:pPr>
      <w:r>
        <w:br/>
      </w:r>
      <w:r w:rsidRPr="00C541D4">
        <w:t xml:space="preserve">QV Valuer </w:t>
      </w:r>
      <w:r>
        <w:t>Jan O’Donoghue said</w:t>
      </w:r>
      <w:r w:rsidRPr="00C541D4">
        <w:t xml:space="preserve"> </w:t>
      </w:r>
      <w:r w:rsidRPr="00682321">
        <w:rPr>
          <w:rFonts w:cs="Arial"/>
          <w:szCs w:val="20"/>
        </w:rPr>
        <w:t>“</w:t>
      </w:r>
      <w:r>
        <w:rPr>
          <w:rFonts w:cs="Arial"/>
          <w:szCs w:val="20"/>
        </w:rPr>
        <w:t>there hasn’t been the same heat in the Auckland market over the past month as we have seen for much of the past year. Buyer enquiry dipped, and a few properties were selling below expectations. This is in stark contrast to the strong activity through winter, and came as something of a surprise”.</w:t>
      </w:r>
    </w:p>
    <w:p w:rsidR="005A7263" w:rsidRDefault="005A7263" w:rsidP="00606C3B">
      <w:pPr>
        <w:spacing w:after="0" w:line="240" w:lineRule="auto"/>
        <w:rPr>
          <w:rFonts w:cs="Arial"/>
          <w:szCs w:val="20"/>
        </w:rPr>
      </w:pPr>
    </w:p>
    <w:p w:rsidR="005A7263" w:rsidRDefault="005A7263" w:rsidP="00606C3B">
      <w:pPr>
        <w:spacing w:after="0" w:line="240" w:lineRule="auto"/>
        <w:rPr>
          <w:rFonts w:cs="Arial"/>
          <w:szCs w:val="20"/>
        </w:rPr>
      </w:pPr>
      <w:r>
        <w:rPr>
          <w:rFonts w:cs="Arial"/>
          <w:szCs w:val="20"/>
        </w:rPr>
        <w:t>“There are pockets of property close to the CBD, such as Sandringham and Mt Albert, where values are catching up to the rest of central Auckland, and so recent increases in value have been quite strong” said O’Donoghue.</w:t>
      </w:r>
    </w:p>
    <w:p w:rsidR="005A7263" w:rsidRDefault="005A7263" w:rsidP="00606C3B">
      <w:pPr>
        <w:spacing w:after="0" w:line="240" w:lineRule="auto"/>
        <w:rPr>
          <w:rFonts w:cs="Arial"/>
          <w:szCs w:val="20"/>
        </w:rPr>
      </w:pPr>
    </w:p>
    <w:p w:rsidR="005A7263" w:rsidRDefault="005A7263" w:rsidP="00606C3B">
      <w:pPr>
        <w:spacing w:after="0" w:line="240" w:lineRule="auto"/>
        <w:rPr>
          <w:rFonts w:cs="Arial"/>
          <w:szCs w:val="20"/>
        </w:rPr>
      </w:pPr>
      <w:r>
        <w:rPr>
          <w:rFonts w:cs="Arial"/>
          <w:szCs w:val="20"/>
        </w:rPr>
        <w:t>“The amount of properties on the market is still low meaning many potential buyers can’t find the properties they want. Despite the recent slowdown in activity, we expect the market to pick up over the next few months, especially with the number of new listings increasing as you would expect at this time of year” said O’Donoghue.</w:t>
      </w:r>
    </w:p>
    <w:p w:rsidR="005A7263" w:rsidRPr="00C541D4" w:rsidRDefault="005A7263" w:rsidP="00C541D4">
      <w:pPr>
        <w:spacing w:after="0" w:line="240" w:lineRule="auto"/>
      </w:pPr>
    </w:p>
    <w:p w:rsidR="005A7263" w:rsidRPr="000C4DDD" w:rsidRDefault="005A7263" w:rsidP="007537D5">
      <w:pPr>
        <w:spacing w:after="0" w:line="240" w:lineRule="auto"/>
        <w:rPr>
          <w:b/>
        </w:rPr>
      </w:pPr>
      <w:r w:rsidRPr="000C4DDD">
        <w:rPr>
          <w:b/>
        </w:rPr>
        <w:t>Hamilton</w:t>
      </w:r>
      <w:r>
        <w:rPr>
          <w:b/>
        </w:rPr>
        <w:t xml:space="preserve"> and Tauranga</w:t>
      </w:r>
    </w:p>
    <w:p w:rsidR="005A7263" w:rsidRDefault="005A7263" w:rsidP="007537D5">
      <w:pPr>
        <w:spacing w:after="0" w:line="240" w:lineRule="auto"/>
      </w:pPr>
      <w:r w:rsidRPr="000C4DDD">
        <w:t xml:space="preserve">Values in Hamilton have </w:t>
      </w:r>
      <w:r>
        <w:t>risen 1.3% over the past three months, and are now 3.5% higher than the same time last year. First home buyers and investors are driving the lower end of the market while there has been a steady level of sales and enquiry at the upper end of the market. This positive activity is likely to carry on through spring.</w:t>
      </w:r>
    </w:p>
    <w:p w:rsidR="005A7263" w:rsidRDefault="005A7263" w:rsidP="007537D5">
      <w:pPr>
        <w:spacing w:after="0" w:line="240" w:lineRule="auto"/>
      </w:pPr>
    </w:p>
    <w:p w:rsidR="005A7263" w:rsidRDefault="005A7263" w:rsidP="007537D5">
      <w:pPr>
        <w:spacing w:after="0" w:line="240" w:lineRule="auto"/>
      </w:pPr>
      <w:r>
        <w:t>In Tauranga values have faltered in recent months and are only 1.2% above the same time last year.</w:t>
      </w:r>
    </w:p>
    <w:p w:rsidR="005A7263" w:rsidRDefault="005A7263" w:rsidP="007537D5">
      <w:pPr>
        <w:spacing w:after="0" w:line="240" w:lineRule="auto"/>
        <w:rPr>
          <w:b/>
        </w:rPr>
      </w:pPr>
    </w:p>
    <w:p w:rsidR="005A7263" w:rsidRPr="000C4DDD" w:rsidRDefault="005A7263" w:rsidP="007537D5">
      <w:pPr>
        <w:spacing w:after="0" w:line="240" w:lineRule="auto"/>
        <w:rPr>
          <w:b/>
        </w:rPr>
      </w:pPr>
      <w:r w:rsidRPr="000C4DDD">
        <w:rPr>
          <w:b/>
        </w:rPr>
        <w:t>Wellington</w:t>
      </w:r>
    </w:p>
    <w:p w:rsidR="005A7263" w:rsidRDefault="005A7263" w:rsidP="007537D5">
      <w:pPr>
        <w:spacing w:after="0" w:line="240" w:lineRule="auto"/>
      </w:pPr>
      <w:r>
        <w:t xml:space="preserve">In the Wellington area values have been flat for the past six months, and as a result are only 2.0% above the same time last year. </w:t>
      </w:r>
    </w:p>
    <w:p w:rsidR="005A7263" w:rsidRDefault="005A7263" w:rsidP="007537D5">
      <w:pPr>
        <w:spacing w:after="0" w:line="240" w:lineRule="auto"/>
      </w:pPr>
    </w:p>
    <w:p w:rsidR="005A7263" w:rsidRDefault="005A7263" w:rsidP="007537D5">
      <w:pPr>
        <w:spacing w:after="0" w:line="240" w:lineRule="auto"/>
      </w:pPr>
      <w:r>
        <w:t>QV Valuer Pieter Geill said “there is still a lack of choice for many buyers who have been searching for some time, but like other main centres there are signs that people are now preparing their properties for sale in spring.  Although confidence is still low overall, some top end properties have been selling well and first home buyers are still actively looking for homes and smaller apartments”.</w:t>
      </w:r>
    </w:p>
    <w:p w:rsidR="005A7263" w:rsidRDefault="005A7263" w:rsidP="007537D5">
      <w:pPr>
        <w:spacing w:after="0" w:line="240" w:lineRule="auto"/>
      </w:pPr>
    </w:p>
    <w:p w:rsidR="005A7263" w:rsidRPr="000C4DDD" w:rsidRDefault="005A7263" w:rsidP="00CD62BB">
      <w:pPr>
        <w:keepNext/>
        <w:spacing w:after="0" w:line="240" w:lineRule="auto"/>
        <w:rPr>
          <w:b/>
        </w:rPr>
      </w:pPr>
      <w:r w:rsidRPr="000C4DDD">
        <w:rPr>
          <w:b/>
        </w:rPr>
        <w:t>Christchurch</w:t>
      </w:r>
    </w:p>
    <w:p w:rsidR="005A7263" w:rsidRDefault="005A7263" w:rsidP="00CD62BB">
      <w:pPr>
        <w:keepNext/>
        <w:spacing w:after="0" w:line="240" w:lineRule="auto"/>
      </w:pPr>
      <w:r w:rsidRPr="000C4DDD">
        <w:t>Values in Christchurch ha</w:t>
      </w:r>
      <w:r>
        <w:t>ve risen 5.5% over the past year and 1.4% over the past three months.</w:t>
      </w:r>
    </w:p>
    <w:p w:rsidR="005A7263" w:rsidRDefault="005A7263" w:rsidP="007537D5">
      <w:pPr>
        <w:spacing w:after="0" w:line="240" w:lineRule="auto"/>
      </w:pPr>
    </w:p>
    <w:p w:rsidR="005A7263" w:rsidRDefault="005A7263" w:rsidP="008E0BCB">
      <w:pPr>
        <w:pStyle w:val="NoSpacing"/>
        <w:rPr>
          <w:rFonts w:cs="Arial"/>
        </w:rPr>
      </w:pPr>
      <w:r w:rsidRPr="00F82B17">
        <w:rPr>
          <w:rFonts w:cs="Calibri"/>
          <w:lang w:val="en-US"/>
        </w:rPr>
        <w:t>QV Valuer Daryl Taggart said “</w:t>
      </w:r>
      <w:r w:rsidRPr="00F82B17">
        <w:rPr>
          <w:rFonts w:cs="Arial"/>
        </w:rPr>
        <w:t>There is still strong demand for properties in the least affected parts of Christchurch, and areas that have been largely repaired. The strongest activity</w:t>
      </w:r>
      <w:r>
        <w:rPr>
          <w:rFonts w:cs="Arial"/>
        </w:rPr>
        <w:t>,</w:t>
      </w:r>
      <w:r w:rsidRPr="00F82B17">
        <w:rPr>
          <w:rFonts w:cs="Arial"/>
        </w:rPr>
        <w:t xml:space="preserve"> and the most competition</w:t>
      </w:r>
      <w:r>
        <w:rPr>
          <w:rFonts w:cs="Arial"/>
        </w:rPr>
        <w:t>,</w:t>
      </w:r>
      <w:r w:rsidRPr="00F82B17">
        <w:rPr>
          <w:rFonts w:cs="Arial"/>
        </w:rPr>
        <w:t xml:space="preserve"> </w:t>
      </w:r>
      <w:r>
        <w:rPr>
          <w:rFonts w:cs="Arial"/>
        </w:rPr>
        <w:t>is</w:t>
      </w:r>
      <w:r w:rsidRPr="00F82B17">
        <w:rPr>
          <w:rFonts w:cs="Arial"/>
        </w:rPr>
        <w:t xml:space="preserve"> in the $300,000 to $400,000 range. It’s not great news for the bargain hunters, with shorter listing times, multi offer situations and strong bidding becoming features of these areas. On the other hand it’s good for the vendors who are securing good prices on suitable terms</w:t>
      </w:r>
      <w:r>
        <w:rPr>
          <w:rFonts w:cs="Arial"/>
        </w:rPr>
        <w:t>”.</w:t>
      </w:r>
    </w:p>
    <w:p w:rsidR="005A7263" w:rsidRDefault="005A7263" w:rsidP="008E0BCB">
      <w:pPr>
        <w:pStyle w:val="NoSpacing"/>
        <w:rPr>
          <w:rFonts w:cs="Arial"/>
        </w:rPr>
      </w:pPr>
    </w:p>
    <w:p w:rsidR="005A7263" w:rsidRPr="00F82B17" w:rsidRDefault="005A7263" w:rsidP="008E0BCB">
      <w:pPr>
        <w:pStyle w:val="NoSpacing"/>
        <w:rPr>
          <w:rFonts w:cs="Arial"/>
        </w:rPr>
      </w:pPr>
      <w:r w:rsidRPr="00F82B17">
        <w:rPr>
          <w:rFonts w:cs="Arial"/>
        </w:rPr>
        <w:t>“In contrast the affected areas of the city</w:t>
      </w:r>
      <w:r>
        <w:rPr>
          <w:rFonts w:cs="Arial"/>
        </w:rPr>
        <w:t>,</w:t>
      </w:r>
      <w:r w:rsidRPr="00F82B17">
        <w:rPr>
          <w:rFonts w:cs="Arial"/>
        </w:rPr>
        <w:t xml:space="preserve"> including the eastern and hill suburbs</w:t>
      </w:r>
      <w:r>
        <w:rPr>
          <w:rFonts w:cs="Arial"/>
        </w:rPr>
        <w:t>,</w:t>
      </w:r>
      <w:r w:rsidRPr="00F82B17">
        <w:rPr>
          <w:rFonts w:cs="Arial"/>
        </w:rPr>
        <w:t xml:space="preserve"> have stumbled through the last few months, with limited volumes of sales. For some home owners in these areas repair dates are still a long way out” said Taggart.</w:t>
      </w:r>
    </w:p>
    <w:p w:rsidR="005A7263" w:rsidRDefault="005A7263" w:rsidP="008E0BCB">
      <w:pPr>
        <w:pStyle w:val="NoSpacing"/>
        <w:rPr>
          <w:rFonts w:cs="Arial"/>
        </w:rPr>
      </w:pPr>
    </w:p>
    <w:p w:rsidR="005A7263" w:rsidRDefault="005A7263" w:rsidP="008E0BCB">
      <w:pPr>
        <w:pStyle w:val="NoSpacing"/>
        <w:rPr>
          <w:rFonts w:cs="Arial"/>
        </w:rPr>
      </w:pPr>
      <w:r>
        <w:rPr>
          <w:rFonts w:cs="Arial"/>
        </w:rPr>
        <w:t>“Properties in the TC3 (technical category three) zone have not been selling well with buyer resistance to the amount of damage still to be repaired” said Taggart.</w:t>
      </w:r>
    </w:p>
    <w:p w:rsidR="005A7263" w:rsidRDefault="005A7263" w:rsidP="008E0BCB">
      <w:pPr>
        <w:pStyle w:val="NoSpacing"/>
        <w:rPr>
          <w:rFonts w:cs="Arial"/>
          <w:szCs w:val="20"/>
        </w:rPr>
      </w:pPr>
    </w:p>
    <w:p w:rsidR="005A7263" w:rsidRDefault="005A7263" w:rsidP="00F82B17">
      <w:pPr>
        <w:spacing w:after="0" w:line="240" w:lineRule="auto"/>
      </w:pPr>
      <w:r>
        <w:t xml:space="preserve">As has been the case for most of the past year, values in the </w:t>
      </w:r>
      <w:r w:rsidRPr="000C4DDD">
        <w:t xml:space="preserve">Waimakariri </w:t>
      </w:r>
      <w:r>
        <w:t>and Selwyn Districts are increasing faster than anywhere else in the country, with both now well above the 2007 market peak. Waimakariri is up 13.4% over the past year, and Selwyn up 14.4%.</w:t>
      </w:r>
    </w:p>
    <w:p w:rsidR="005A7263" w:rsidRDefault="005A7263" w:rsidP="00F82B17">
      <w:pPr>
        <w:spacing w:after="0" w:line="240" w:lineRule="auto"/>
      </w:pPr>
    </w:p>
    <w:p w:rsidR="005A7263" w:rsidRPr="00F82B17" w:rsidRDefault="005A7263" w:rsidP="00F82B17">
      <w:pPr>
        <w:spacing w:after="0" w:line="240" w:lineRule="auto"/>
      </w:pPr>
      <w:r>
        <w:rPr>
          <w:rFonts w:cs="Calibri"/>
          <w:lang w:val="en-US"/>
        </w:rPr>
        <w:t>QV Valuer Daryl Taggart said “t</w:t>
      </w:r>
      <w:r>
        <w:t>he townships in these areas offer a good lifestyle alternative, with many in close proximity to work opportunities that are now on the periphery of Christchurch</w:t>
      </w:r>
      <w:r w:rsidRPr="00F82B17">
        <w:t xml:space="preserve">. </w:t>
      </w:r>
      <w:r w:rsidRPr="00F82B17">
        <w:rPr>
          <w:rFonts w:cs="Arial"/>
        </w:rPr>
        <w:t>These areas are generally more affordable than the well performing Christchurch City areas and have good township amenities</w:t>
      </w:r>
      <w:r>
        <w:rPr>
          <w:rFonts w:cs="Arial"/>
        </w:rPr>
        <w:t>”.</w:t>
      </w:r>
    </w:p>
    <w:p w:rsidR="005A7263" w:rsidRDefault="005A7263" w:rsidP="007537D5">
      <w:pPr>
        <w:spacing w:after="0" w:line="240" w:lineRule="auto"/>
        <w:rPr>
          <w:rFonts w:cs="Calibri"/>
          <w:lang w:val="en-US"/>
        </w:rPr>
      </w:pPr>
    </w:p>
    <w:p w:rsidR="005A7263" w:rsidRPr="000C4DDD" w:rsidRDefault="005A7263" w:rsidP="007537D5">
      <w:pPr>
        <w:spacing w:after="0" w:line="240" w:lineRule="auto"/>
        <w:rPr>
          <w:b/>
        </w:rPr>
      </w:pPr>
      <w:r w:rsidRPr="000C4DDD">
        <w:rPr>
          <w:b/>
        </w:rPr>
        <w:t>Dunedin</w:t>
      </w:r>
    </w:p>
    <w:p w:rsidR="005A7263" w:rsidRDefault="005A7263" w:rsidP="007537D5">
      <w:pPr>
        <w:spacing w:after="0" w:line="240" w:lineRule="auto"/>
      </w:pPr>
      <w:r>
        <w:t>Values in Dunedin have increased 1.1% in the past three months, and up 4.9% over the past year.</w:t>
      </w:r>
    </w:p>
    <w:p w:rsidR="005A7263" w:rsidRDefault="005A7263" w:rsidP="007537D5">
      <w:pPr>
        <w:spacing w:after="0" w:line="240" w:lineRule="auto"/>
      </w:pPr>
    </w:p>
    <w:p w:rsidR="005A7263" w:rsidRDefault="005A7263" w:rsidP="008E0BCB">
      <w:r>
        <w:t>QV Valuer Tim Gibson said “there is strong interest at the lower end of the market with good turnouts at open homes. Affordable, well presented properties are getting multiple offers particularly in good suburban areas such as Mosgiel. There continues to be a shortage of good properties on the market”.</w:t>
      </w:r>
    </w:p>
    <w:p w:rsidR="005A7263" w:rsidRPr="000C4DDD" w:rsidRDefault="005A7263" w:rsidP="007537D5">
      <w:pPr>
        <w:spacing w:after="0" w:line="240" w:lineRule="auto"/>
        <w:rPr>
          <w:b/>
        </w:rPr>
      </w:pPr>
      <w:r w:rsidRPr="000C4DDD">
        <w:rPr>
          <w:b/>
        </w:rPr>
        <w:t>Provincial centres</w:t>
      </w:r>
    </w:p>
    <w:p w:rsidR="005A7263" w:rsidRDefault="005A7263" w:rsidP="007537D5">
      <w:pPr>
        <w:spacing w:after="0" w:line="240" w:lineRule="auto"/>
      </w:pPr>
      <w:r>
        <w:t>Values in most of the provincial centres have remained relatively stable, with changes over the past year falling within a 2.2% band. The exception is Gisborne, which is down 3.6% over the past year.</w:t>
      </w:r>
    </w:p>
    <w:p w:rsidR="005A7263" w:rsidRDefault="005A7263" w:rsidP="007537D5">
      <w:pPr>
        <w:spacing w:after="0" w:line="240" w:lineRule="auto"/>
      </w:pPr>
    </w:p>
    <w:p w:rsidR="005A7263" w:rsidRDefault="005A7263" w:rsidP="00C82F35">
      <w:pPr>
        <w:spacing w:after="0" w:line="240" w:lineRule="auto"/>
        <w:jc w:val="both"/>
        <w:rPr>
          <w:b/>
          <w:bCs/>
          <w:lang w:val="en-GB"/>
        </w:rPr>
      </w:pPr>
    </w:p>
    <w:p w:rsidR="005A7263" w:rsidRDefault="005A7263" w:rsidP="00C82F35">
      <w:pPr>
        <w:spacing w:after="0" w:line="240" w:lineRule="auto"/>
        <w:jc w:val="both"/>
        <w:rPr>
          <w:b/>
          <w:bCs/>
          <w:lang w:val="en-GB"/>
        </w:rPr>
      </w:pPr>
    </w:p>
    <w:p w:rsidR="005A7263" w:rsidRDefault="005A7263" w:rsidP="00C82F35">
      <w:pPr>
        <w:spacing w:after="0" w:line="240" w:lineRule="auto"/>
        <w:jc w:val="both"/>
        <w:rPr>
          <w:b/>
          <w:bCs/>
          <w:lang w:val="en-GB"/>
        </w:rPr>
      </w:pPr>
      <w:r w:rsidRPr="00F53C93">
        <w:rPr>
          <w:b/>
          <w:bCs/>
          <w:lang w:val="en-GB"/>
        </w:rPr>
        <w:t xml:space="preserve">For </w:t>
      </w:r>
      <w:r>
        <w:rPr>
          <w:b/>
          <w:bCs/>
          <w:lang w:val="en-GB"/>
        </w:rPr>
        <w:t xml:space="preserve">media enquiries and interview, and for </w:t>
      </w:r>
      <w:r w:rsidRPr="00F53C93">
        <w:rPr>
          <w:b/>
          <w:bCs/>
          <w:lang w:val="en-GB"/>
        </w:rPr>
        <w:t>further information contact:</w:t>
      </w:r>
    </w:p>
    <w:p w:rsidR="005A7263" w:rsidRPr="00F53C93" w:rsidRDefault="005A7263" w:rsidP="00C82F35">
      <w:pPr>
        <w:spacing w:after="0" w:line="240" w:lineRule="auto"/>
        <w:jc w:val="both"/>
        <w:rPr>
          <w:b/>
          <w:bCs/>
          <w:lang w:val="en-GB"/>
        </w:rPr>
      </w:pPr>
      <w:r>
        <w:rPr>
          <w:lang w:val="en-GB"/>
        </w:rPr>
        <w:t>Jonno Ingerson. Research Director QV.co.nz</w:t>
      </w:r>
    </w:p>
    <w:p w:rsidR="005A7263" w:rsidRPr="004D57C7" w:rsidRDefault="005A7263" w:rsidP="007537D5">
      <w:pPr>
        <w:tabs>
          <w:tab w:val="left" w:pos="4820"/>
        </w:tabs>
        <w:spacing w:after="0" w:line="240" w:lineRule="auto"/>
        <w:rPr>
          <w:b/>
        </w:rPr>
      </w:pPr>
      <w:r>
        <w:rPr>
          <w:lang w:val="en-GB"/>
        </w:rPr>
        <w:t>Tel: 04 802 1239</w:t>
      </w:r>
      <w:r>
        <w:tab/>
      </w:r>
    </w:p>
    <w:p w:rsidR="005A7263" w:rsidRDefault="005A7263" w:rsidP="007537D5">
      <w:pPr>
        <w:tabs>
          <w:tab w:val="left" w:pos="4962"/>
        </w:tabs>
        <w:spacing w:after="0" w:line="240" w:lineRule="auto"/>
      </w:pPr>
      <w:r>
        <w:rPr>
          <w:lang w:val="en-GB"/>
        </w:rPr>
        <w:t>Mobile: 027 454 6642</w:t>
      </w:r>
      <w:r>
        <w:tab/>
      </w:r>
    </w:p>
    <w:p w:rsidR="005A7263" w:rsidRDefault="005A7263" w:rsidP="007537D5">
      <w:pPr>
        <w:tabs>
          <w:tab w:val="left" w:pos="4962"/>
        </w:tabs>
        <w:spacing w:after="0" w:line="240" w:lineRule="auto"/>
      </w:pPr>
      <w:r>
        <w:rPr>
          <w:lang w:val="en-GB"/>
        </w:rPr>
        <w:t xml:space="preserve">Email: </w:t>
      </w:r>
      <w:hyperlink r:id="rId6" w:history="1">
        <w:r w:rsidRPr="00C53BBF">
          <w:rPr>
            <w:rStyle w:val="Hyperlink"/>
            <w:lang w:val="en-GB"/>
          </w:rPr>
          <w:t>jonno.ingerson@propertyiq.co.nz</w:t>
        </w:r>
      </w:hyperlink>
      <w:r>
        <w:rPr>
          <w:lang w:val="en-GB"/>
        </w:rPr>
        <w:tab/>
      </w:r>
    </w:p>
    <w:p w:rsidR="005A7263" w:rsidRDefault="005A7263" w:rsidP="007537D5">
      <w:pPr>
        <w:tabs>
          <w:tab w:val="left" w:pos="4962"/>
        </w:tabs>
        <w:spacing w:after="0" w:line="240" w:lineRule="auto"/>
      </w:pPr>
      <w:r>
        <w:tab/>
      </w:r>
    </w:p>
    <w:p w:rsidR="005A7263" w:rsidRDefault="005A7263" w:rsidP="007537D5">
      <w:pPr>
        <w:tabs>
          <w:tab w:val="left" w:pos="4962"/>
        </w:tabs>
        <w:spacing w:after="0" w:line="240" w:lineRule="auto"/>
        <w:rPr>
          <w:b/>
        </w:rPr>
      </w:pPr>
    </w:p>
    <w:p w:rsidR="005A7263" w:rsidRDefault="005A7263" w:rsidP="007537D5">
      <w:pPr>
        <w:tabs>
          <w:tab w:val="left" w:pos="4962"/>
        </w:tabs>
        <w:spacing w:after="0" w:line="240" w:lineRule="auto"/>
      </w:pPr>
      <w:r w:rsidRPr="004D57C7">
        <w:rPr>
          <w:b/>
        </w:rPr>
        <w:t>For further specific comment on local areas:</w:t>
      </w:r>
      <w:r>
        <w:tab/>
      </w:r>
    </w:p>
    <w:p w:rsidR="005A7263" w:rsidRDefault="005A7263" w:rsidP="007537D5">
      <w:pPr>
        <w:tabs>
          <w:tab w:val="left" w:pos="4962"/>
        </w:tabs>
        <w:spacing w:after="0" w:line="240" w:lineRule="auto"/>
      </w:pPr>
      <w:r>
        <w:t>Auckland. Jan O’Donoghue 027 4977 348</w:t>
      </w:r>
    </w:p>
    <w:p w:rsidR="005A7263" w:rsidRDefault="005A7263" w:rsidP="007537D5">
      <w:pPr>
        <w:tabs>
          <w:tab w:val="left" w:pos="4962"/>
        </w:tabs>
        <w:spacing w:after="0" w:line="240" w:lineRule="auto"/>
      </w:pPr>
      <w:r>
        <w:t>Hamilton. Richard Allen 0272 307 290</w:t>
      </w:r>
      <w:r>
        <w:tab/>
      </w:r>
    </w:p>
    <w:p w:rsidR="005A7263" w:rsidRDefault="005A7263" w:rsidP="007537D5">
      <w:pPr>
        <w:tabs>
          <w:tab w:val="left" w:pos="4820"/>
        </w:tabs>
        <w:spacing w:after="0" w:line="240" w:lineRule="auto"/>
      </w:pPr>
      <w:r>
        <w:t>Tauranga. Paul Thomas 027 544 4602</w:t>
      </w:r>
    </w:p>
    <w:p w:rsidR="005A7263" w:rsidRDefault="005A7263" w:rsidP="00C82F35">
      <w:pPr>
        <w:spacing w:after="0" w:line="240" w:lineRule="auto"/>
      </w:pPr>
      <w:r>
        <w:t>Wellington. Pieter Geill  027 230 7291</w:t>
      </w:r>
    </w:p>
    <w:p w:rsidR="005A7263" w:rsidRDefault="005A7263" w:rsidP="00C82F35">
      <w:pPr>
        <w:spacing w:after="0" w:line="240" w:lineRule="auto"/>
      </w:pPr>
      <w:r>
        <w:t>Christchurch. Daryl Taggart 027 304 9815</w:t>
      </w:r>
    </w:p>
    <w:p w:rsidR="005A7263" w:rsidRDefault="005A7263" w:rsidP="00C82F35">
      <w:pPr>
        <w:spacing w:after="0" w:line="240" w:lineRule="auto"/>
      </w:pPr>
      <w:r>
        <w:t>Dunedin. Tim Gibson 021 151 2887</w:t>
      </w:r>
      <w:r>
        <w:br w:type="page"/>
      </w:r>
    </w:p>
    <w:tbl>
      <w:tblPr>
        <w:tblW w:w="9386" w:type="dxa"/>
        <w:tblInd w:w="78" w:type="dxa"/>
        <w:tblLayout w:type="fixed"/>
        <w:tblLook w:val="0000"/>
      </w:tblPr>
      <w:tblGrid>
        <w:gridCol w:w="806"/>
        <w:gridCol w:w="4044"/>
        <w:gridCol w:w="1984"/>
        <w:gridCol w:w="2552"/>
      </w:tblGrid>
      <w:tr w:rsidR="005A7263" w:rsidRPr="00E042AD" w:rsidTr="00E042AD">
        <w:trPr>
          <w:trHeight w:val="362"/>
        </w:trPr>
        <w:tc>
          <w:tcPr>
            <w:tcW w:w="4850" w:type="dxa"/>
            <w:gridSpan w:val="2"/>
            <w:tcBorders>
              <w:top w:val="single" w:sz="2" w:space="0" w:color="000000"/>
              <w:left w:val="single" w:sz="2" w:space="0" w:color="000000"/>
              <w:bottom w:val="single" w:sz="2" w:space="0" w:color="000000"/>
              <w:right w:val="nil"/>
            </w:tcBorders>
          </w:tcPr>
          <w:p w:rsidR="005A7263" w:rsidRPr="00E042AD" w:rsidRDefault="005A7263" w:rsidP="00E042AD">
            <w:pPr>
              <w:autoSpaceDE w:val="0"/>
              <w:autoSpaceDN w:val="0"/>
              <w:adjustRightInd w:val="0"/>
              <w:spacing w:after="0" w:line="240" w:lineRule="auto"/>
              <w:jc w:val="center"/>
              <w:rPr>
                <w:rFonts w:cs="Calibri"/>
                <w:b/>
                <w:bCs/>
                <w:color w:val="000000"/>
                <w:sz w:val="28"/>
                <w:szCs w:val="28"/>
                <w:lang w:eastAsia="en-NZ"/>
              </w:rPr>
            </w:pPr>
            <w:r w:rsidRPr="00E042AD">
              <w:rPr>
                <w:rFonts w:cs="Calibri"/>
                <w:b/>
                <w:bCs/>
                <w:color w:val="000000"/>
                <w:sz w:val="28"/>
                <w:szCs w:val="28"/>
                <w:lang w:eastAsia="en-NZ"/>
              </w:rPr>
              <w:t>Residential Property - Monthly price index</w:t>
            </w:r>
          </w:p>
        </w:tc>
        <w:tc>
          <w:tcPr>
            <w:tcW w:w="1984" w:type="dxa"/>
            <w:tcBorders>
              <w:top w:val="single" w:sz="2" w:space="0" w:color="000000"/>
              <w:left w:val="nil"/>
              <w:bottom w:val="single" w:sz="2" w:space="0" w:color="000000"/>
              <w:right w:val="nil"/>
            </w:tcBorders>
          </w:tcPr>
          <w:p w:rsidR="005A7263" w:rsidRPr="00E042AD" w:rsidRDefault="005A7263" w:rsidP="00E042AD">
            <w:pPr>
              <w:autoSpaceDE w:val="0"/>
              <w:autoSpaceDN w:val="0"/>
              <w:adjustRightInd w:val="0"/>
              <w:spacing w:after="0" w:line="240" w:lineRule="auto"/>
              <w:jc w:val="center"/>
              <w:rPr>
                <w:rFonts w:cs="Calibri"/>
                <w:b/>
                <w:bCs/>
                <w:color w:val="000000"/>
                <w:sz w:val="28"/>
                <w:szCs w:val="28"/>
                <w:lang w:eastAsia="en-NZ"/>
              </w:rPr>
            </w:pPr>
          </w:p>
        </w:tc>
        <w:tc>
          <w:tcPr>
            <w:tcW w:w="2552" w:type="dxa"/>
            <w:tcBorders>
              <w:top w:val="single" w:sz="2" w:space="0" w:color="000000"/>
              <w:left w:val="nil"/>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center"/>
              <w:rPr>
                <w:rFonts w:cs="Calibri"/>
                <w:b/>
                <w:bCs/>
                <w:color w:val="000000"/>
                <w:sz w:val="28"/>
                <w:szCs w:val="28"/>
                <w:lang w:eastAsia="en-NZ"/>
              </w:rPr>
            </w:pPr>
          </w:p>
        </w:tc>
      </w:tr>
      <w:tr w:rsidR="005A7263" w:rsidRPr="00E042AD" w:rsidTr="00E042AD">
        <w:trPr>
          <w:trHeight w:val="305"/>
        </w:trPr>
        <w:tc>
          <w:tcPr>
            <w:tcW w:w="4850" w:type="dxa"/>
            <w:gridSpan w:val="2"/>
            <w:tcBorders>
              <w:top w:val="single" w:sz="2" w:space="0" w:color="000000"/>
              <w:left w:val="single" w:sz="2" w:space="0" w:color="000000"/>
              <w:bottom w:val="single" w:sz="2" w:space="0" w:color="000000"/>
              <w:right w:val="nil"/>
            </w:tcBorders>
          </w:tcPr>
          <w:p w:rsidR="005A7263" w:rsidRPr="00E042AD" w:rsidRDefault="005A7263" w:rsidP="00E042AD">
            <w:pPr>
              <w:autoSpaceDE w:val="0"/>
              <w:autoSpaceDN w:val="0"/>
              <w:adjustRightInd w:val="0"/>
              <w:spacing w:after="0" w:line="240" w:lineRule="auto"/>
              <w:jc w:val="center"/>
              <w:rPr>
                <w:rFonts w:cs="Calibri"/>
                <w:color w:val="000000"/>
                <w:sz w:val="24"/>
                <w:szCs w:val="24"/>
                <w:lang w:eastAsia="en-NZ"/>
              </w:rPr>
            </w:pPr>
            <w:r w:rsidRPr="00E042AD">
              <w:rPr>
                <w:rFonts w:cs="Calibri"/>
                <w:color w:val="000000"/>
                <w:sz w:val="24"/>
                <w:szCs w:val="24"/>
                <w:lang w:eastAsia="en-NZ"/>
              </w:rPr>
              <w:t>Time period: as at August 2012</w:t>
            </w:r>
          </w:p>
        </w:tc>
        <w:tc>
          <w:tcPr>
            <w:tcW w:w="1984" w:type="dxa"/>
            <w:tcBorders>
              <w:top w:val="single" w:sz="2" w:space="0" w:color="000000"/>
              <w:left w:val="nil"/>
              <w:bottom w:val="single" w:sz="2" w:space="0" w:color="000000"/>
              <w:right w:val="nil"/>
            </w:tcBorders>
          </w:tcPr>
          <w:p w:rsidR="005A7263" w:rsidRPr="00E042AD" w:rsidRDefault="005A7263" w:rsidP="00E042AD">
            <w:pPr>
              <w:autoSpaceDE w:val="0"/>
              <w:autoSpaceDN w:val="0"/>
              <w:adjustRightInd w:val="0"/>
              <w:spacing w:after="0" w:line="240" w:lineRule="auto"/>
              <w:jc w:val="center"/>
              <w:rPr>
                <w:rFonts w:cs="Calibri"/>
                <w:color w:val="000000"/>
                <w:sz w:val="24"/>
                <w:szCs w:val="24"/>
                <w:lang w:eastAsia="en-NZ"/>
              </w:rPr>
            </w:pPr>
          </w:p>
        </w:tc>
        <w:tc>
          <w:tcPr>
            <w:tcW w:w="2552" w:type="dxa"/>
            <w:tcBorders>
              <w:top w:val="single" w:sz="2" w:space="0" w:color="000000"/>
              <w:left w:val="nil"/>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center"/>
              <w:rPr>
                <w:rFonts w:cs="Calibri"/>
                <w:color w:val="000000"/>
                <w:sz w:val="24"/>
                <w:szCs w:val="24"/>
                <w:lang w:eastAsia="en-NZ"/>
              </w:rPr>
            </w:pPr>
          </w:p>
        </w:tc>
      </w:tr>
      <w:tr w:rsidR="005A7263" w:rsidRPr="00E042AD" w:rsidTr="00E042AD">
        <w:trPr>
          <w:trHeight w:val="245"/>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center"/>
              <w:rPr>
                <w:rFonts w:ascii="Arial" w:hAnsi="Arial" w:cs="Arial"/>
                <w:color w:val="000000"/>
                <w:sz w:val="20"/>
                <w:szCs w:val="2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center"/>
              <w:rPr>
                <w:rFonts w:ascii="Arial" w:hAnsi="Arial" w:cs="Arial"/>
                <w:color w:val="000000"/>
                <w:sz w:val="20"/>
                <w:szCs w:val="20"/>
                <w:lang w:eastAsia="en-NZ"/>
              </w:rPr>
            </w:pP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center"/>
              <w:rPr>
                <w:rFonts w:ascii="Arial" w:hAnsi="Arial" w:cs="Arial"/>
                <w:color w:val="000000"/>
                <w:sz w:val="20"/>
                <w:szCs w:val="20"/>
                <w:lang w:eastAsia="en-NZ"/>
              </w:rPr>
            </w:pP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center"/>
              <w:rPr>
                <w:rFonts w:ascii="Arial" w:hAnsi="Arial" w:cs="Arial"/>
                <w:color w:val="000000"/>
                <w:sz w:val="20"/>
                <w:szCs w:val="20"/>
                <w:lang w:eastAsia="en-NZ"/>
              </w:rPr>
            </w:pPr>
          </w:p>
        </w:tc>
      </w:tr>
      <w:tr w:rsidR="005A7263" w:rsidRPr="00E042AD" w:rsidTr="00E042AD">
        <w:trPr>
          <w:trHeight w:val="871"/>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center"/>
              <w:rPr>
                <w:rFonts w:cs="Calibri"/>
                <w:b/>
                <w:bCs/>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b/>
                <w:bCs/>
                <w:color w:val="000000"/>
                <w:lang w:eastAsia="en-NZ"/>
              </w:rPr>
            </w:pPr>
            <w:r w:rsidRPr="00E042AD">
              <w:rPr>
                <w:rFonts w:cs="Calibri"/>
                <w:b/>
                <w:bCs/>
                <w:color w:val="000000"/>
                <w:lang w:eastAsia="en-NZ"/>
              </w:rPr>
              <w:t>Territorial authority</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center"/>
              <w:rPr>
                <w:rFonts w:cs="Calibri"/>
                <w:b/>
                <w:bCs/>
                <w:color w:val="000000"/>
                <w:lang w:eastAsia="en-NZ"/>
              </w:rPr>
            </w:pPr>
            <w:r w:rsidRPr="00E042AD">
              <w:rPr>
                <w:rFonts w:cs="Calibri"/>
                <w:b/>
                <w:bCs/>
                <w:color w:val="000000"/>
                <w:lang w:eastAsia="en-NZ"/>
              </w:rPr>
              <w:t>Average sale price</w:t>
            </w:r>
          </w:p>
          <w:p w:rsidR="005A7263" w:rsidRPr="00E042AD" w:rsidRDefault="005A7263" w:rsidP="00E042AD">
            <w:pPr>
              <w:autoSpaceDE w:val="0"/>
              <w:autoSpaceDN w:val="0"/>
              <w:adjustRightInd w:val="0"/>
              <w:spacing w:after="0" w:line="240" w:lineRule="auto"/>
              <w:jc w:val="center"/>
              <w:rPr>
                <w:rFonts w:cs="Calibri"/>
                <w:b/>
                <w:bCs/>
                <w:color w:val="000000"/>
                <w:lang w:eastAsia="en-NZ"/>
              </w:rPr>
            </w:pPr>
            <w:r w:rsidRPr="00E042AD">
              <w:rPr>
                <w:rFonts w:cs="Calibri"/>
                <w:b/>
                <w:bCs/>
                <w:color w:val="000000"/>
                <w:lang w:eastAsia="en-NZ"/>
              </w:rPr>
              <w:t>over the past 3 months</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center"/>
              <w:rPr>
                <w:rFonts w:cs="Calibri"/>
                <w:b/>
                <w:bCs/>
                <w:color w:val="000000"/>
                <w:lang w:eastAsia="en-NZ"/>
              </w:rPr>
            </w:pPr>
            <w:r w:rsidRPr="00E042AD">
              <w:rPr>
                <w:rFonts w:cs="Calibri"/>
                <w:b/>
                <w:bCs/>
                <w:color w:val="000000"/>
                <w:lang w:eastAsia="en-NZ"/>
              </w:rPr>
              <w:t>Property Value Growth</w:t>
            </w:r>
          </w:p>
          <w:p w:rsidR="005A7263" w:rsidRPr="00E042AD" w:rsidRDefault="005A7263" w:rsidP="00E042AD">
            <w:pPr>
              <w:autoSpaceDE w:val="0"/>
              <w:autoSpaceDN w:val="0"/>
              <w:adjustRightInd w:val="0"/>
              <w:spacing w:after="0" w:line="240" w:lineRule="auto"/>
              <w:jc w:val="center"/>
              <w:rPr>
                <w:rFonts w:cs="Calibri"/>
                <w:b/>
                <w:bCs/>
                <w:color w:val="000000"/>
                <w:lang w:eastAsia="en-NZ"/>
              </w:rPr>
            </w:pPr>
            <w:r w:rsidRPr="00E042AD">
              <w:rPr>
                <w:rFonts w:cs="Calibri"/>
                <w:b/>
                <w:bCs/>
                <w:color w:val="000000"/>
                <w:lang w:eastAsia="en-NZ"/>
              </w:rPr>
              <w:t>Over the past 12 months</w:t>
            </w:r>
          </w:p>
          <w:p w:rsidR="005A7263" w:rsidRPr="00E042AD" w:rsidRDefault="005A7263" w:rsidP="00E042AD">
            <w:pPr>
              <w:autoSpaceDE w:val="0"/>
              <w:autoSpaceDN w:val="0"/>
              <w:adjustRightInd w:val="0"/>
              <w:spacing w:after="0" w:line="240" w:lineRule="auto"/>
              <w:jc w:val="center"/>
              <w:rPr>
                <w:rFonts w:cs="Calibri"/>
                <w:b/>
                <w:bCs/>
                <w:color w:val="000000"/>
                <w:lang w:eastAsia="en-NZ"/>
              </w:rPr>
            </w:pPr>
            <w:r w:rsidRPr="00E042AD">
              <w:rPr>
                <w:rFonts w:cs="Calibri"/>
                <w:b/>
                <w:bCs/>
                <w:color w:val="000000"/>
                <w:lang w:eastAsia="en-NZ"/>
              </w:rPr>
              <w:t>based on the QV index</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Far North</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307,616</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0.5%</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Whangarei</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303,395</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0.5%</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Kaipara</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269,810</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-3.2%</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Auckland - Rodney</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523,052</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4.1%</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Hibiscus Coast</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508,983</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4.6%</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Rodney (North)</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542,107</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3.7%</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#A</w:t>
            </w: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Auckland - North Shore</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642,968</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6.0%</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Coastal North Shore</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735,465</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4.8%</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North Shore Onewa</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507,668</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8.0%</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North Harbour</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668,288</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6.5%</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#A</w:t>
            </w: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Auckland - Waitakere</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426,321</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6.2%</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#A</w:t>
            </w: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Auckland - City</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659,639</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7.7%</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Auckland City (Central)</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567,739</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9.6%</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Auckland City (East)</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819,063</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6.1%</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Auckland City (South)</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604,532</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9.4%</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Islands</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528,657</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-1.7%</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#A</w:t>
            </w: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Auckland - Manukau</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485,635</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6.8%</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Manukau East</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607,305</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6.9%</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Manukau Central</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364,593</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6.7%</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Manukau North West</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439,997</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4.3%</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#A</w:t>
            </w: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Auckland - Papakura</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387,531</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5.0%</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Auckland - Franklin</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403,941</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5.6%</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Thames Coromandel</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428,980</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1.8%</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Hauraki</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270,400</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-1.0%</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Waikato</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268,329</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-8.0%</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Matamata Piako</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271,831</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-4.3%</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t>
            </w: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Hamilton</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351,517</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3.5%</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Hamilton North East</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431,309</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3.3%</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Central City/North West</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314,095</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3.0%</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Hamilton South East</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324,160</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3.1%</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Hamilton South West</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306,846</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4.5%</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Waipa</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335,518</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-0.2%</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Otorohanga</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ascii="Arial" w:hAnsi="Arial" w:cs="Arial"/>
                <w:color w:val="000000"/>
                <w:sz w:val="20"/>
                <w:szCs w:val="20"/>
                <w:lang w:eastAsia="en-NZ"/>
              </w:rPr>
            </w:pPr>
            <w:r w:rsidRPr="00E042AD">
              <w:rPr>
                <w:rFonts w:ascii="Arial" w:hAnsi="Arial" w:cs="Arial"/>
                <w:color w:val="000000"/>
                <w:sz w:val="20"/>
                <w:szCs w:val="20"/>
                <w:lang w:eastAsia="en-NZ"/>
              </w:rPr>
              <w:t>N/A</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ascii="Arial" w:hAnsi="Arial" w:cs="Arial"/>
                <w:color w:val="000000"/>
                <w:sz w:val="20"/>
                <w:szCs w:val="20"/>
                <w:lang w:eastAsia="en-NZ"/>
              </w:rPr>
            </w:pPr>
            <w:r w:rsidRPr="00E042AD">
              <w:rPr>
                <w:rFonts w:ascii="Arial" w:hAnsi="Arial" w:cs="Arial"/>
                <w:color w:val="000000"/>
                <w:sz w:val="20"/>
                <w:szCs w:val="20"/>
                <w:lang w:eastAsia="en-NZ"/>
              </w:rPr>
              <w:t>N/A</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South Waikato</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152,542</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-4.7%</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Waitomo</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205,769</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3.0%</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Taupo</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351,886</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-2.1%</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Western BOP</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383,277</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-8.6%</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t>
            </w: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Tauranga</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396,079</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1.2%</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Rotorua</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282,672</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-0.5%</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Whakatane</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333,828</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-3.0%</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Kawerau</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ascii="Arial" w:hAnsi="Arial" w:cs="Arial"/>
                <w:color w:val="000000"/>
                <w:sz w:val="20"/>
                <w:szCs w:val="20"/>
                <w:lang w:eastAsia="en-NZ"/>
              </w:rPr>
            </w:pPr>
            <w:r w:rsidRPr="00E042AD">
              <w:rPr>
                <w:rFonts w:ascii="Arial" w:hAnsi="Arial" w:cs="Arial"/>
                <w:color w:val="000000"/>
                <w:sz w:val="20"/>
                <w:szCs w:val="20"/>
                <w:lang w:eastAsia="en-NZ"/>
              </w:rPr>
              <w:t>N/A</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ascii="Arial" w:hAnsi="Arial" w:cs="Arial"/>
                <w:color w:val="000000"/>
                <w:sz w:val="20"/>
                <w:szCs w:val="20"/>
                <w:lang w:eastAsia="en-NZ"/>
              </w:rPr>
            </w:pPr>
            <w:r w:rsidRPr="00E042AD">
              <w:rPr>
                <w:rFonts w:ascii="Arial" w:hAnsi="Arial" w:cs="Arial"/>
                <w:color w:val="000000"/>
                <w:sz w:val="20"/>
                <w:szCs w:val="20"/>
                <w:lang w:eastAsia="en-NZ"/>
              </w:rPr>
              <w:t>N/A</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Opotiki</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ascii="Arial" w:hAnsi="Arial" w:cs="Arial"/>
                <w:color w:val="000000"/>
                <w:sz w:val="20"/>
                <w:szCs w:val="20"/>
                <w:lang w:eastAsia="en-NZ"/>
              </w:rPr>
            </w:pPr>
            <w:r w:rsidRPr="00E042AD">
              <w:rPr>
                <w:rFonts w:ascii="Arial" w:hAnsi="Arial" w:cs="Arial"/>
                <w:color w:val="000000"/>
                <w:sz w:val="20"/>
                <w:szCs w:val="20"/>
                <w:lang w:eastAsia="en-NZ"/>
              </w:rPr>
              <w:t>N/A</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ascii="Arial" w:hAnsi="Arial" w:cs="Arial"/>
                <w:color w:val="000000"/>
                <w:sz w:val="20"/>
                <w:szCs w:val="20"/>
                <w:lang w:eastAsia="en-NZ"/>
              </w:rPr>
            </w:pPr>
            <w:r w:rsidRPr="00E042AD">
              <w:rPr>
                <w:rFonts w:ascii="Arial" w:hAnsi="Arial" w:cs="Arial"/>
                <w:color w:val="000000"/>
                <w:sz w:val="20"/>
                <w:szCs w:val="20"/>
                <w:lang w:eastAsia="en-NZ"/>
              </w:rPr>
              <w:t>N/A</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Gisborne</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227,075</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-3.6%</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Wairoa</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ascii="Arial" w:hAnsi="Arial" w:cs="Arial"/>
                <w:color w:val="000000"/>
                <w:sz w:val="20"/>
                <w:szCs w:val="20"/>
                <w:lang w:eastAsia="en-NZ"/>
              </w:rPr>
            </w:pPr>
            <w:r w:rsidRPr="00E042AD">
              <w:rPr>
                <w:rFonts w:ascii="Arial" w:hAnsi="Arial" w:cs="Arial"/>
                <w:color w:val="000000"/>
                <w:sz w:val="20"/>
                <w:szCs w:val="20"/>
                <w:lang w:eastAsia="en-NZ"/>
              </w:rPr>
              <w:t>N/A</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ascii="Arial" w:hAnsi="Arial" w:cs="Arial"/>
                <w:color w:val="000000"/>
                <w:sz w:val="20"/>
                <w:szCs w:val="20"/>
                <w:lang w:eastAsia="en-NZ"/>
              </w:rPr>
            </w:pPr>
            <w:r w:rsidRPr="00E042AD">
              <w:rPr>
                <w:rFonts w:ascii="Arial" w:hAnsi="Arial" w:cs="Arial"/>
                <w:color w:val="000000"/>
                <w:sz w:val="20"/>
                <w:szCs w:val="20"/>
                <w:lang w:eastAsia="en-NZ"/>
              </w:rPr>
              <w:t>N/A</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Hastings</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309,730</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0.9%</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t>
            </w: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Napier</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327,352</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-2.1%</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Central Hawkes Bay</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204,432</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5.4%</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New Plymouth</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327,598</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1.4%</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Stratford</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205,769</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-0.7%</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South Taranaki</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211,037</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1.0%</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Ruapehu</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167,060</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-7.6%</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Wanganui</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222,067</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-0.2%</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Rangitikei</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157,558</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-3.7%</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Manawatu</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255,805</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3.4%</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t>
            </w: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Palmerston North</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287,558</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1.9%</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Tararua</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141,469</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-4.5%</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Horowhenua</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185,732</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-3.6%</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Kapiti Coast</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344,677</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-1.0%</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w:t>
            </w: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Porirua</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403,058</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3.5%</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w:t>
            </w: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Upper Hutt</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354,143</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1.9%</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w:t>
            </w: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Hutt</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372,388</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1.0%</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w:t>
            </w: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Wellington</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502,319</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2.0%</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Wellington City &amp; Southern Suburbs</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512,592</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0.8%</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Eastern Suburbs</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537,222</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5.2%</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North Wellington</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456,236</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1.9%</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Western Suburbs</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556,561</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1.4%</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Masterton</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221,275</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-1.8%</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Carterton</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250,342</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-0.2%</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South Wairarapa</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307,357</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0.5%</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Tasman</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360,653</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0.0%</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t>
            </w: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Nelson</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372,513</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2.2%</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Marlborough</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314,623</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0.8%</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Kaikoura</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ascii="Arial" w:hAnsi="Arial" w:cs="Arial"/>
                <w:color w:val="000000"/>
                <w:sz w:val="20"/>
                <w:szCs w:val="20"/>
                <w:lang w:eastAsia="en-NZ"/>
              </w:rPr>
            </w:pPr>
            <w:r w:rsidRPr="00E042AD">
              <w:rPr>
                <w:rFonts w:ascii="Arial" w:hAnsi="Arial" w:cs="Arial"/>
                <w:color w:val="000000"/>
                <w:sz w:val="20"/>
                <w:szCs w:val="20"/>
                <w:lang w:eastAsia="en-NZ"/>
              </w:rPr>
              <w:t>N/A</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ascii="Arial" w:hAnsi="Arial" w:cs="Arial"/>
                <w:color w:val="000000"/>
                <w:sz w:val="20"/>
                <w:szCs w:val="20"/>
                <w:lang w:eastAsia="en-NZ"/>
              </w:rPr>
            </w:pPr>
            <w:r w:rsidRPr="00E042AD">
              <w:rPr>
                <w:rFonts w:ascii="Arial" w:hAnsi="Arial" w:cs="Arial"/>
                <w:color w:val="000000"/>
                <w:sz w:val="20"/>
                <w:szCs w:val="20"/>
                <w:lang w:eastAsia="en-NZ"/>
              </w:rPr>
              <w:t>N/A</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Buller</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228,199</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11.0%</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Grey</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252,725</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-1.0%</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Westland</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240,410</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-1.0%</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Hurunui</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294,119</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7.8%</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Waimakariri</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359,719</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13.4%</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t>
            </w: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Christchurch</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387,955</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5.5%</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East</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308,358</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5.9%</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Hills</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506,465</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6.7%</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Central City and North</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439,944</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4.6%</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Southwest</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375,025</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7.8%</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Banks Peninsula</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420,206</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5.4%</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Selwyn</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434,779</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14.4%</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Ashburton</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281,313</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8.8%</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Timaru</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258,197</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5.4%</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MacKenzie</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ascii="Arial" w:hAnsi="Arial" w:cs="Arial"/>
                <w:color w:val="000000"/>
                <w:sz w:val="20"/>
                <w:szCs w:val="20"/>
                <w:lang w:eastAsia="en-NZ"/>
              </w:rPr>
            </w:pPr>
            <w:r w:rsidRPr="00E042AD">
              <w:rPr>
                <w:rFonts w:ascii="Arial" w:hAnsi="Arial" w:cs="Arial"/>
                <w:color w:val="000000"/>
                <w:sz w:val="20"/>
                <w:szCs w:val="20"/>
                <w:lang w:eastAsia="en-NZ"/>
              </w:rPr>
              <w:t>N/A</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ascii="Arial" w:hAnsi="Arial" w:cs="Arial"/>
                <w:color w:val="000000"/>
                <w:sz w:val="20"/>
                <w:szCs w:val="20"/>
                <w:lang w:eastAsia="en-NZ"/>
              </w:rPr>
            </w:pPr>
            <w:r w:rsidRPr="00E042AD">
              <w:rPr>
                <w:rFonts w:ascii="Arial" w:hAnsi="Arial" w:cs="Arial"/>
                <w:color w:val="000000"/>
                <w:sz w:val="20"/>
                <w:szCs w:val="20"/>
                <w:lang w:eastAsia="en-NZ"/>
              </w:rPr>
              <w:t>N/A</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Waimate</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179,355</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5.6%</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Waitaki</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228,152</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7.0%</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Central Otago</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305,557</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3.3%</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Queenstown Lakes</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562,135</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-0.1%</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t>
            </w: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Dunedin</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275,525</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4.9%</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Central/Northern City</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282,386</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2.9%</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Peninsula/Coastal Dunedin</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239,943</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6.3%</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Southern City</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271,053</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6.3%</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     Taieri</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286,301</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6.0%</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Clutha</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174,190</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-0.2%</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Southland</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201,667</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1.5%</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Gore</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186,277</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i/>
                <w:iCs/>
                <w:color w:val="000000"/>
                <w:lang w:eastAsia="en-NZ"/>
              </w:rPr>
            </w:pPr>
            <w:r w:rsidRPr="00E042AD">
              <w:rPr>
                <w:rFonts w:cs="Calibri"/>
                <w:i/>
                <w:iCs/>
                <w:color w:val="000000"/>
                <w:lang w:eastAsia="en-NZ"/>
              </w:rPr>
              <w:t>5.5%</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t>
            </w: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Invercargill</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217,333</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1.4%</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Auckland Area</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569,705</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6.8%</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Wellington Area</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442,411</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2.0%</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w:t>
            </w: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color w:val="000000"/>
                <w:lang w:eastAsia="en-NZ"/>
              </w:rPr>
            </w:pPr>
            <w:r w:rsidRPr="00E042AD">
              <w:rPr>
                <w:rFonts w:cs="Calibri"/>
                <w:color w:val="000000"/>
                <w:lang w:eastAsia="en-NZ"/>
              </w:rPr>
              <w:t>Main Urban Areas</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472,265</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r w:rsidRPr="00E042AD">
              <w:rPr>
                <w:rFonts w:cs="Calibri"/>
                <w:color w:val="000000"/>
                <w:lang w:eastAsia="en-NZ"/>
              </w:rPr>
              <w:t>5.5%</w:t>
            </w:r>
          </w:p>
        </w:tc>
      </w:tr>
      <w:tr w:rsidR="005A7263" w:rsidRPr="00E042AD" w:rsidTr="00E042AD">
        <w:trPr>
          <w:trHeight w:val="290"/>
        </w:trPr>
        <w:tc>
          <w:tcPr>
            <w:tcW w:w="806"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color w:val="000000"/>
                <w:lang w:eastAsia="en-NZ"/>
              </w:rPr>
            </w:pPr>
          </w:p>
        </w:tc>
        <w:tc>
          <w:tcPr>
            <w:tcW w:w="404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cs="Calibri"/>
                <w:b/>
                <w:bCs/>
                <w:color w:val="000000"/>
                <w:lang w:eastAsia="en-NZ"/>
              </w:rPr>
            </w:pPr>
            <w:r w:rsidRPr="00E042AD">
              <w:rPr>
                <w:rFonts w:cs="Calibri"/>
                <w:b/>
                <w:bCs/>
                <w:color w:val="000000"/>
                <w:lang w:eastAsia="en-NZ"/>
              </w:rPr>
              <w:t>Total NZ</w:t>
            </w:r>
          </w:p>
        </w:tc>
        <w:tc>
          <w:tcPr>
            <w:tcW w:w="1984"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b/>
                <w:bCs/>
                <w:color w:val="000000"/>
                <w:lang w:eastAsia="en-NZ"/>
              </w:rPr>
            </w:pPr>
            <w:r w:rsidRPr="00E042AD">
              <w:rPr>
                <w:rFonts w:cs="Calibri"/>
                <w:b/>
                <w:bCs/>
                <w:color w:val="000000"/>
                <w:lang w:eastAsia="en-NZ"/>
              </w:rPr>
              <w:t>423,569</w:t>
            </w:r>
          </w:p>
        </w:tc>
        <w:tc>
          <w:tcPr>
            <w:tcW w:w="2552" w:type="dxa"/>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cs="Calibri"/>
                <w:b/>
                <w:bCs/>
                <w:color w:val="000000"/>
                <w:lang w:eastAsia="en-NZ"/>
              </w:rPr>
            </w:pPr>
            <w:r w:rsidRPr="00E042AD">
              <w:rPr>
                <w:rFonts w:cs="Calibri"/>
                <w:b/>
                <w:bCs/>
                <w:color w:val="000000"/>
                <w:lang w:eastAsia="en-NZ"/>
              </w:rPr>
              <w:t>4.8%</w:t>
            </w:r>
          </w:p>
        </w:tc>
      </w:tr>
      <w:tr w:rsidR="005A7263" w:rsidRPr="00E042AD" w:rsidTr="00E042AD">
        <w:trPr>
          <w:trHeight w:val="245"/>
        </w:trPr>
        <w:tc>
          <w:tcPr>
            <w:tcW w:w="806" w:type="dxa"/>
            <w:tcBorders>
              <w:top w:val="single" w:sz="2" w:space="0" w:color="000000"/>
              <w:left w:val="single" w:sz="2" w:space="0" w:color="000000"/>
              <w:bottom w:val="single" w:sz="2" w:space="0" w:color="000000"/>
              <w:right w:val="nil"/>
            </w:tcBorders>
          </w:tcPr>
          <w:p w:rsidR="005A7263" w:rsidRPr="00E042AD" w:rsidRDefault="005A7263" w:rsidP="00E042AD">
            <w:pPr>
              <w:autoSpaceDE w:val="0"/>
              <w:autoSpaceDN w:val="0"/>
              <w:adjustRightInd w:val="0"/>
              <w:spacing w:after="0" w:line="240" w:lineRule="auto"/>
              <w:jc w:val="right"/>
              <w:rPr>
                <w:rFonts w:ascii="Arial" w:hAnsi="Arial" w:cs="Arial"/>
                <w:color w:val="000000"/>
                <w:sz w:val="20"/>
                <w:szCs w:val="20"/>
                <w:lang w:eastAsia="en-NZ"/>
              </w:rPr>
            </w:pPr>
          </w:p>
        </w:tc>
        <w:tc>
          <w:tcPr>
            <w:tcW w:w="4044" w:type="dxa"/>
            <w:tcBorders>
              <w:top w:val="single" w:sz="2" w:space="0" w:color="000000"/>
              <w:left w:val="nil"/>
              <w:bottom w:val="single" w:sz="2" w:space="0" w:color="000000"/>
              <w:right w:val="nil"/>
            </w:tcBorders>
          </w:tcPr>
          <w:p w:rsidR="005A7263" w:rsidRPr="00E042AD" w:rsidRDefault="005A7263" w:rsidP="00E042AD">
            <w:pPr>
              <w:autoSpaceDE w:val="0"/>
              <w:autoSpaceDN w:val="0"/>
              <w:adjustRightInd w:val="0"/>
              <w:spacing w:after="0" w:line="240" w:lineRule="auto"/>
              <w:jc w:val="right"/>
              <w:rPr>
                <w:rFonts w:ascii="Arial" w:hAnsi="Arial" w:cs="Arial"/>
                <w:color w:val="000000"/>
                <w:sz w:val="20"/>
                <w:szCs w:val="20"/>
                <w:lang w:eastAsia="en-NZ"/>
              </w:rPr>
            </w:pPr>
          </w:p>
        </w:tc>
        <w:tc>
          <w:tcPr>
            <w:tcW w:w="1984" w:type="dxa"/>
            <w:tcBorders>
              <w:top w:val="single" w:sz="2" w:space="0" w:color="000000"/>
              <w:left w:val="nil"/>
              <w:bottom w:val="single" w:sz="2" w:space="0" w:color="000000"/>
              <w:right w:val="nil"/>
            </w:tcBorders>
          </w:tcPr>
          <w:p w:rsidR="005A7263" w:rsidRPr="00E042AD" w:rsidRDefault="005A7263" w:rsidP="00E042AD">
            <w:pPr>
              <w:autoSpaceDE w:val="0"/>
              <w:autoSpaceDN w:val="0"/>
              <w:adjustRightInd w:val="0"/>
              <w:spacing w:after="0" w:line="240" w:lineRule="auto"/>
              <w:jc w:val="right"/>
              <w:rPr>
                <w:rFonts w:ascii="Arial" w:hAnsi="Arial" w:cs="Arial"/>
                <w:color w:val="000000"/>
                <w:sz w:val="20"/>
                <w:szCs w:val="20"/>
                <w:lang w:eastAsia="en-NZ"/>
              </w:rPr>
            </w:pPr>
          </w:p>
        </w:tc>
        <w:tc>
          <w:tcPr>
            <w:tcW w:w="2552" w:type="dxa"/>
            <w:tcBorders>
              <w:top w:val="single" w:sz="2" w:space="0" w:color="000000"/>
              <w:left w:val="nil"/>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jc w:val="right"/>
              <w:rPr>
                <w:rFonts w:ascii="Arial" w:hAnsi="Arial" w:cs="Arial"/>
                <w:color w:val="000000"/>
                <w:sz w:val="20"/>
                <w:szCs w:val="20"/>
                <w:lang w:eastAsia="en-NZ"/>
              </w:rPr>
            </w:pPr>
          </w:p>
        </w:tc>
      </w:tr>
      <w:tr w:rsidR="005A7263" w:rsidRPr="00E042AD" w:rsidTr="00E042AD">
        <w:trPr>
          <w:trHeight w:val="245"/>
        </w:trPr>
        <w:tc>
          <w:tcPr>
            <w:tcW w:w="4850" w:type="dxa"/>
            <w:gridSpan w:val="2"/>
            <w:tcBorders>
              <w:top w:val="single" w:sz="2" w:space="0" w:color="000000"/>
              <w:left w:val="single" w:sz="2" w:space="0" w:color="000000"/>
              <w:bottom w:val="single" w:sz="2" w:space="0" w:color="000000"/>
              <w:right w:val="nil"/>
            </w:tcBorders>
          </w:tcPr>
          <w:p w:rsidR="005A7263" w:rsidRPr="00E042AD" w:rsidRDefault="005A7263" w:rsidP="00E042AD">
            <w:pPr>
              <w:autoSpaceDE w:val="0"/>
              <w:autoSpaceDN w:val="0"/>
              <w:adjustRightInd w:val="0"/>
              <w:spacing w:after="0" w:line="240" w:lineRule="auto"/>
              <w:rPr>
                <w:rFonts w:ascii="Arial" w:hAnsi="Arial" w:cs="Arial"/>
                <w:b/>
                <w:bCs/>
                <w:color w:val="000000"/>
                <w:sz w:val="20"/>
                <w:szCs w:val="20"/>
                <w:lang w:eastAsia="en-NZ"/>
              </w:rPr>
            </w:pPr>
            <w:r w:rsidRPr="00E042AD">
              <w:rPr>
                <w:rFonts w:ascii="Arial" w:hAnsi="Arial" w:cs="Arial"/>
                <w:b/>
                <w:bCs/>
                <w:color w:val="000000"/>
                <w:sz w:val="20"/>
                <w:szCs w:val="20"/>
                <w:lang w:eastAsia="en-NZ"/>
              </w:rPr>
              <w:t>Notes on the above data:</w:t>
            </w:r>
          </w:p>
        </w:tc>
        <w:tc>
          <w:tcPr>
            <w:tcW w:w="1984" w:type="dxa"/>
            <w:tcBorders>
              <w:top w:val="single" w:sz="2" w:space="0" w:color="000000"/>
              <w:left w:val="nil"/>
              <w:bottom w:val="single" w:sz="2" w:space="0" w:color="000000"/>
              <w:right w:val="nil"/>
            </w:tcBorders>
          </w:tcPr>
          <w:p w:rsidR="005A7263" w:rsidRPr="00E042AD" w:rsidRDefault="005A7263" w:rsidP="00E042AD">
            <w:pPr>
              <w:autoSpaceDE w:val="0"/>
              <w:autoSpaceDN w:val="0"/>
              <w:adjustRightInd w:val="0"/>
              <w:spacing w:after="0" w:line="240" w:lineRule="auto"/>
              <w:rPr>
                <w:rFonts w:ascii="Arial" w:hAnsi="Arial" w:cs="Arial"/>
                <w:b/>
                <w:bCs/>
                <w:color w:val="000000"/>
                <w:sz w:val="20"/>
                <w:szCs w:val="20"/>
                <w:lang w:eastAsia="en-NZ"/>
              </w:rPr>
            </w:pPr>
          </w:p>
        </w:tc>
        <w:tc>
          <w:tcPr>
            <w:tcW w:w="2552" w:type="dxa"/>
            <w:tcBorders>
              <w:top w:val="single" w:sz="2" w:space="0" w:color="000000"/>
              <w:left w:val="nil"/>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ascii="Arial" w:hAnsi="Arial" w:cs="Arial"/>
                <w:b/>
                <w:bCs/>
                <w:color w:val="000000"/>
                <w:sz w:val="20"/>
                <w:szCs w:val="20"/>
                <w:lang w:eastAsia="en-NZ"/>
              </w:rPr>
            </w:pPr>
          </w:p>
        </w:tc>
      </w:tr>
      <w:tr w:rsidR="005A7263" w:rsidRPr="00E042AD" w:rsidTr="00E042AD">
        <w:trPr>
          <w:trHeight w:val="811"/>
        </w:trPr>
        <w:tc>
          <w:tcPr>
            <w:tcW w:w="9386" w:type="dxa"/>
            <w:gridSpan w:val="4"/>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ascii="Arial" w:hAnsi="Arial" w:cs="Arial"/>
                <w:color w:val="000000"/>
                <w:sz w:val="20"/>
                <w:szCs w:val="20"/>
                <w:lang w:eastAsia="en-NZ"/>
              </w:rPr>
            </w:pPr>
            <w:r w:rsidRPr="00E042AD">
              <w:rPr>
                <w:rFonts w:ascii="Arial" w:hAnsi="Arial" w:cs="Arial"/>
                <w:color w:val="000000"/>
                <w:sz w:val="20"/>
                <w:szCs w:val="20"/>
                <w:lang w:eastAsia="en-NZ"/>
              </w:rPr>
              <w:t>1. The information included in the above table is calculated based on the sales data entered into QV's system for the previous 3 month period. For example, information for the period ending June will be calculated based on sales entered between April 1 and June 30.</w:t>
            </w:r>
          </w:p>
        </w:tc>
      </w:tr>
      <w:tr w:rsidR="005A7263" w:rsidRPr="00E042AD" w:rsidTr="00E042AD">
        <w:trPr>
          <w:trHeight w:val="1306"/>
        </w:trPr>
        <w:tc>
          <w:tcPr>
            <w:tcW w:w="9386" w:type="dxa"/>
            <w:gridSpan w:val="4"/>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ascii="Arial" w:hAnsi="Arial" w:cs="Arial"/>
                <w:color w:val="000000"/>
                <w:sz w:val="20"/>
                <w:szCs w:val="20"/>
                <w:lang w:eastAsia="en-NZ"/>
              </w:rPr>
            </w:pPr>
            <w:r w:rsidRPr="00E042AD">
              <w:rPr>
                <w:rFonts w:ascii="Arial" w:hAnsi="Arial" w:cs="Arial"/>
                <w:color w:val="000000"/>
                <w:sz w:val="20"/>
                <w:szCs w:val="20"/>
                <w:lang w:eastAsia="en-NZ"/>
              </w:rPr>
              <w:t>2. Property Value Growth is the annual % change in residential property values, calculated using QV's House Price Index methodology. The residential sales entered into QV's system for previous 3 month period are compared to the same period of the previous year to identify the annual % change in residential property values. Average Sale Prices are calculated based on residential sales entered into QV's system for the previous 3 month period.</w:t>
            </w:r>
          </w:p>
        </w:tc>
      </w:tr>
      <w:tr w:rsidR="005A7263" w:rsidRPr="00E042AD" w:rsidTr="00E042AD">
        <w:trPr>
          <w:trHeight w:val="826"/>
        </w:trPr>
        <w:tc>
          <w:tcPr>
            <w:tcW w:w="9386" w:type="dxa"/>
            <w:gridSpan w:val="4"/>
            <w:tcBorders>
              <w:top w:val="single" w:sz="2" w:space="0" w:color="000000"/>
              <w:left w:val="single" w:sz="2" w:space="0" w:color="000000"/>
              <w:bottom w:val="single" w:sz="2" w:space="0" w:color="000000"/>
              <w:right w:val="single" w:sz="2" w:space="0" w:color="000000"/>
            </w:tcBorders>
          </w:tcPr>
          <w:p w:rsidR="005A7263" w:rsidRPr="00E042AD" w:rsidRDefault="005A7263" w:rsidP="00E042AD">
            <w:pPr>
              <w:autoSpaceDE w:val="0"/>
              <w:autoSpaceDN w:val="0"/>
              <w:adjustRightInd w:val="0"/>
              <w:spacing w:after="0" w:line="240" w:lineRule="auto"/>
              <w:rPr>
                <w:rFonts w:ascii="Arial" w:hAnsi="Arial" w:cs="Arial"/>
                <w:color w:val="000000"/>
                <w:sz w:val="20"/>
                <w:szCs w:val="20"/>
                <w:lang w:eastAsia="en-NZ"/>
              </w:rPr>
            </w:pPr>
            <w:r w:rsidRPr="00E042AD">
              <w:rPr>
                <w:rFonts w:ascii="Arial" w:hAnsi="Arial" w:cs="Arial"/>
                <w:color w:val="000000"/>
                <w:sz w:val="20"/>
                <w:szCs w:val="20"/>
                <w:lang w:eastAsia="en-NZ"/>
              </w:rPr>
              <w:t>3. Any of the statistical data shown in italics are calculated based on a sample set of data that is less than the recommended minimum. These results should be used with caution. Those showing N/A had too few sales to generate an index</w:t>
            </w:r>
          </w:p>
        </w:tc>
      </w:tr>
    </w:tbl>
    <w:p w:rsidR="005A7263" w:rsidRDefault="005A7263">
      <w:pPr>
        <w:spacing w:after="0" w:line="240" w:lineRule="auto"/>
      </w:pPr>
    </w:p>
    <w:p w:rsidR="005A7263" w:rsidRDefault="005A7263">
      <w:pPr>
        <w:spacing w:after="0" w:line="240" w:lineRule="auto"/>
        <w:sectPr w:rsidR="005A7263">
          <w:pgSz w:w="11906" w:h="16838"/>
          <w:pgMar w:top="1440" w:right="1440" w:bottom="1440" w:left="1440" w:header="709" w:footer="709" w:gutter="0"/>
          <w:cols w:space="708"/>
          <w:docGrid w:linePitch="360"/>
        </w:sectPr>
      </w:pPr>
    </w:p>
    <w:p w:rsidR="005A7263" w:rsidRDefault="005A7263">
      <w:pPr>
        <w:spacing w:after="0" w:line="240" w:lineRule="auto"/>
      </w:pPr>
      <w:r>
        <w:rPr>
          <w:noProof/>
          <w:lang w:val="en-US" w:eastAsia="zh-CN"/>
        </w:rPr>
        <w:pict>
          <v:shape id="Picture 3" o:spid="_x0000_s1026" type="#_x0000_t75" style="position:absolute;margin-left:262.5pt;margin-top:0;width:250.1pt;height:226.75pt;z-index:251656192;visibility:visible">
            <v:imagedata r:id="rId7" o:title=""/>
            <w10:wrap type="square"/>
          </v:shape>
        </w:pict>
      </w:r>
      <w:r>
        <w:rPr>
          <w:noProof/>
          <w:lang w:val="en-US" w:eastAsia="zh-CN"/>
        </w:rPr>
        <w:pict>
          <v:shape id="Picture 2" o:spid="_x0000_s1027" type="#_x0000_t75" style="position:absolute;margin-left:1.5pt;margin-top:0;width:250.1pt;height:226.75pt;z-index:251655168;visibility:visible">
            <v:imagedata r:id="rId8" o:title=""/>
            <w10:wrap type="square"/>
          </v:shape>
        </w:pict>
      </w:r>
    </w:p>
    <w:p w:rsidR="005A7263" w:rsidRDefault="005A7263" w:rsidP="00092AE6">
      <w:pPr>
        <w:spacing w:after="0"/>
      </w:pPr>
    </w:p>
    <w:p w:rsidR="005A7263" w:rsidRDefault="005A7263">
      <w:pPr>
        <w:spacing w:after="0" w:line="240" w:lineRule="auto"/>
      </w:pPr>
    </w:p>
    <w:p w:rsidR="005A7263" w:rsidRDefault="005A7263" w:rsidP="00092AE6">
      <w:pPr>
        <w:spacing w:after="0"/>
        <w:rPr>
          <w:noProof/>
          <w:lang w:eastAsia="en-NZ"/>
        </w:rPr>
      </w:pPr>
    </w:p>
    <w:p w:rsidR="005A7263" w:rsidRDefault="005A7263" w:rsidP="00092AE6">
      <w:pPr>
        <w:spacing w:after="0"/>
        <w:rPr>
          <w:noProof/>
          <w:lang w:eastAsia="en-NZ"/>
        </w:rPr>
      </w:pPr>
    </w:p>
    <w:p w:rsidR="005A7263" w:rsidRDefault="005A7263" w:rsidP="00092AE6">
      <w:pPr>
        <w:spacing w:after="0"/>
      </w:pPr>
    </w:p>
    <w:p w:rsidR="005A7263" w:rsidRDefault="005A7263">
      <w:pPr>
        <w:spacing w:after="0" w:line="240" w:lineRule="auto"/>
      </w:pPr>
    </w:p>
    <w:p w:rsidR="005A7263" w:rsidRDefault="005A7263">
      <w:pPr>
        <w:spacing w:after="0" w:line="240" w:lineRule="auto"/>
      </w:pPr>
    </w:p>
    <w:p w:rsidR="005A7263" w:rsidRDefault="005A7263">
      <w:pPr>
        <w:spacing w:after="0" w:line="240" w:lineRule="auto"/>
      </w:pPr>
      <w:r>
        <w:rPr>
          <w:noProof/>
          <w:lang w:val="en-US" w:eastAsia="zh-CN"/>
        </w:rPr>
        <w:pict>
          <v:shape id="Picture 5" o:spid="_x0000_s1028" type="#_x0000_t75" style="position:absolute;margin-left:-259.5pt;margin-top:111pt;width:250.1pt;height:226.5pt;z-index:251658240;visibility:visible">
            <v:imagedata r:id="rId9" o:title=""/>
            <w10:wrap type="square"/>
          </v:shape>
        </w:pict>
      </w:r>
      <w:r>
        <w:rPr>
          <w:noProof/>
          <w:lang w:val="en-US" w:eastAsia="zh-CN"/>
        </w:rPr>
        <w:pict>
          <v:shape id="Picture 4" o:spid="_x0000_s1029" type="#_x0000_t75" style="position:absolute;margin-left:-520.5pt;margin-top:111pt;width:250.1pt;height:226.5pt;z-index:251657216;visibility:visible">
            <v:imagedata r:id="rId10" o:title=""/>
            <w10:wrap type="square"/>
          </v:shape>
        </w:pict>
      </w:r>
      <w:r>
        <w:br w:type="page"/>
      </w:r>
    </w:p>
    <w:p w:rsidR="005A7263" w:rsidRDefault="005A7263" w:rsidP="00092AE6">
      <w:pPr>
        <w:spacing w:after="0"/>
      </w:pPr>
      <w:r>
        <w:rPr>
          <w:noProof/>
          <w:lang w:val="en-US" w:eastAsia="zh-CN"/>
        </w:rPr>
        <w:pict>
          <v:shape id="Picture 7" o:spid="_x0000_s1030" type="#_x0000_t75" style="position:absolute;margin-left:262.5pt;margin-top:0;width:249.6pt;height:226.75pt;z-index:251660288;visibility:visible">
            <v:imagedata r:id="rId11" o:title=""/>
            <w10:wrap type="square"/>
          </v:shape>
        </w:pict>
      </w:r>
      <w:r>
        <w:rPr>
          <w:noProof/>
          <w:lang w:val="en-US" w:eastAsia="zh-CN"/>
        </w:rPr>
        <w:pict>
          <v:shape id="Picture 6" o:spid="_x0000_s1031" type="#_x0000_t75" style="position:absolute;margin-left:1.5pt;margin-top:0;width:250.1pt;height:226.75pt;z-index:251659264;visibility:visible">
            <v:imagedata r:id="rId12" o:title=""/>
            <w10:wrap type="square"/>
          </v:shape>
        </w:pict>
      </w:r>
    </w:p>
    <w:p w:rsidR="005A7263" w:rsidRDefault="005A7263" w:rsidP="00092AE6">
      <w:pPr>
        <w:spacing w:after="0"/>
      </w:pPr>
    </w:p>
    <w:sectPr w:rsidR="005A7263" w:rsidSect="00D6273C">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275"/>
    <w:multiLevelType w:val="hybridMultilevel"/>
    <w:tmpl w:val="CD4092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0B614164"/>
    <w:multiLevelType w:val="hybridMultilevel"/>
    <w:tmpl w:val="A8AC4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690F29E6"/>
    <w:multiLevelType w:val="hybridMultilevel"/>
    <w:tmpl w:val="3CBC87D2"/>
    <w:lvl w:ilvl="0" w:tplc="74D46CDC">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4221"/>
    <w:rsid w:val="00005B6D"/>
    <w:rsid w:val="00007F9D"/>
    <w:rsid w:val="00014DD5"/>
    <w:rsid w:val="00016FEE"/>
    <w:rsid w:val="00027B27"/>
    <w:rsid w:val="00031B27"/>
    <w:rsid w:val="00035914"/>
    <w:rsid w:val="0003737F"/>
    <w:rsid w:val="000507BC"/>
    <w:rsid w:val="000534A3"/>
    <w:rsid w:val="0006250A"/>
    <w:rsid w:val="00066E0D"/>
    <w:rsid w:val="00075034"/>
    <w:rsid w:val="00081156"/>
    <w:rsid w:val="00086027"/>
    <w:rsid w:val="00087968"/>
    <w:rsid w:val="00092518"/>
    <w:rsid w:val="00092AE6"/>
    <w:rsid w:val="000A697D"/>
    <w:rsid w:val="000A774B"/>
    <w:rsid w:val="000B6462"/>
    <w:rsid w:val="000C4DDD"/>
    <w:rsid w:val="000D3918"/>
    <w:rsid w:val="000D740D"/>
    <w:rsid w:val="000E1532"/>
    <w:rsid w:val="000F7C0F"/>
    <w:rsid w:val="000F7CC2"/>
    <w:rsid w:val="00110B5C"/>
    <w:rsid w:val="00111B71"/>
    <w:rsid w:val="001178B0"/>
    <w:rsid w:val="00126A59"/>
    <w:rsid w:val="00127352"/>
    <w:rsid w:val="0014530B"/>
    <w:rsid w:val="0015280A"/>
    <w:rsid w:val="00153CFC"/>
    <w:rsid w:val="001558BE"/>
    <w:rsid w:val="00156402"/>
    <w:rsid w:val="00164BA6"/>
    <w:rsid w:val="00165BE1"/>
    <w:rsid w:val="00184A70"/>
    <w:rsid w:val="00193B66"/>
    <w:rsid w:val="001959EB"/>
    <w:rsid w:val="001A0DCD"/>
    <w:rsid w:val="001A0FFB"/>
    <w:rsid w:val="001A4C46"/>
    <w:rsid w:val="001C1153"/>
    <w:rsid w:val="001C61CF"/>
    <w:rsid w:val="001E5F70"/>
    <w:rsid w:val="001F6A79"/>
    <w:rsid w:val="00207AF3"/>
    <w:rsid w:val="00221616"/>
    <w:rsid w:val="00232259"/>
    <w:rsid w:val="002343C8"/>
    <w:rsid w:val="002407E0"/>
    <w:rsid w:val="00241704"/>
    <w:rsid w:val="002421F6"/>
    <w:rsid w:val="0024384A"/>
    <w:rsid w:val="00244D66"/>
    <w:rsid w:val="00247066"/>
    <w:rsid w:val="00250FB8"/>
    <w:rsid w:val="00273AB1"/>
    <w:rsid w:val="00274A2D"/>
    <w:rsid w:val="00282980"/>
    <w:rsid w:val="002850D4"/>
    <w:rsid w:val="002B74E3"/>
    <w:rsid w:val="002D0ADB"/>
    <w:rsid w:val="002D4221"/>
    <w:rsid w:val="002E4391"/>
    <w:rsid w:val="002F43C8"/>
    <w:rsid w:val="002F4897"/>
    <w:rsid w:val="00301B94"/>
    <w:rsid w:val="00302D14"/>
    <w:rsid w:val="00305626"/>
    <w:rsid w:val="003131DE"/>
    <w:rsid w:val="00314E4B"/>
    <w:rsid w:val="00315988"/>
    <w:rsid w:val="0031790E"/>
    <w:rsid w:val="00320C14"/>
    <w:rsid w:val="00322F1F"/>
    <w:rsid w:val="00327D1C"/>
    <w:rsid w:val="003312E7"/>
    <w:rsid w:val="00336F39"/>
    <w:rsid w:val="0035196E"/>
    <w:rsid w:val="00351B45"/>
    <w:rsid w:val="00354F07"/>
    <w:rsid w:val="00356AB1"/>
    <w:rsid w:val="00357E9B"/>
    <w:rsid w:val="00361DB6"/>
    <w:rsid w:val="0037740C"/>
    <w:rsid w:val="0039380B"/>
    <w:rsid w:val="003958FE"/>
    <w:rsid w:val="00397C97"/>
    <w:rsid w:val="003A08AB"/>
    <w:rsid w:val="003A5E90"/>
    <w:rsid w:val="003A7E5E"/>
    <w:rsid w:val="003B378C"/>
    <w:rsid w:val="003C1418"/>
    <w:rsid w:val="003C4A77"/>
    <w:rsid w:val="003C5492"/>
    <w:rsid w:val="003E00DB"/>
    <w:rsid w:val="003E4A7A"/>
    <w:rsid w:val="003E6E33"/>
    <w:rsid w:val="003F766D"/>
    <w:rsid w:val="0040011C"/>
    <w:rsid w:val="004007F2"/>
    <w:rsid w:val="00407F3C"/>
    <w:rsid w:val="004112FE"/>
    <w:rsid w:val="00414FF3"/>
    <w:rsid w:val="00426E65"/>
    <w:rsid w:val="00442230"/>
    <w:rsid w:val="00446931"/>
    <w:rsid w:val="004526D2"/>
    <w:rsid w:val="00477D89"/>
    <w:rsid w:val="00481070"/>
    <w:rsid w:val="00481934"/>
    <w:rsid w:val="004A4770"/>
    <w:rsid w:val="004A7827"/>
    <w:rsid w:val="004B1479"/>
    <w:rsid w:val="004B1992"/>
    <w:rsid w:val="004B6924"/>
    <w:rsid w:val="004C10E3"/>
    <w:rsid w:val="004C22D0"/>
    <w:rsid w:val="004D104E"/>
    <w:rsid w:val="004D57C7"/>
    <w:rsid w:val="004E1630"/>
    <w:rsid w:val="004E24FA"/>
    <w:rsid w:val="004F2318"/>
    <w:rsid w:val="00500E76"/>
    <w:rsid w:val="00503E39"/>
    <w:rsid w:val="0050647C"/>
    <w:rsid w:val="005064DA"/>
    <w:rsid w:val="00507728"/>
    <w:rsid w:val="00512A93"/>
    <w:rsid w:val="005142EA"/>
    <w:rsid w:val="00526638"/>
    <w:rsid w:val="00531BDC"/>
    <w:rsid w:val="005350E8"/>
    <w:rsid w:val="005376EA"/>
    <w:rsid w:val="00545336"/>
    <w:rsid w:val="00545C25"/>
    <w:rsid w:val="0056099F"/>
    <w:rsid w:val="00560D87"/>
    <w:rsid w:val="00561AC3"/>
    <w:rsid w:val="00562F82"/>
    <w:rsid w:val="00566A54"/>
    <w:rsid w:val="00573D9E"/>
    <w:rsid w:val="00595EBA"/>
    <w:rsid w:val="005A7263"/>
    <w:rsid w:val="005B05EB"/>
    <w:rsid w:val="005B166B"/>
    <w:rsid w:val="005C23EC"/>
    <w:rsid w:val="005F4535"/>
    <w:rsid w:val="006000E3"/>
    <w:rsid w:val="00606C3B"/>
    <w:rsid w:val="00620BAD"/>
    <w:rsid w:val="0062496E"/>
    <w:rsid w:val="00630158"/>
    <w:rsid w:val="00631B7D"/>
    <w:rsid w:val="006323EA"/>
    <w:rsid w:val="00634650"/>
    <w:rsid w:val="00635E7C"/>
    <w:rsid w:val="00637A97"/>
    <w:rsid w:val="006405D0"/>
    <w:rsid w:val="00646270"/>
    <w:rsid w:val="00655F4B"/>
    <w:rsid w:val="00657E93"/>
    <w:rsid w:val="00661A7D"/>
    <w:rsid w:val="006671D1"/>
    <w:rsid w:val="0067015E"/>
    <w:rsid w:val="006711A3"/>
    <w:rsid w:val="00681235"/>
    <w:rsid w:val="00682321"/>
    <w:rsid w:val="00684A2B"/>
    <w:rsid w:val="006850DB"/>
    <w:rsid w:val="00690F4E"/>
    <w:rsid w:val="0069176E"/>
    <w:rsid w:val="006C21AE"/>
    <w:rsid w:val="006C6DAA"/>
    <w:rsid w:val="006D09A7"/>
    <w:rsid w:val="006E04CF"/>
    <w:rsid w:val="006F321D"/>
    <w:rsid w:val="007001D3"/>
    <w:rsid w:val="00700352"/>
    <w:rsid w:val="00703969"/>
    <w:rsid w:val="007048B0"/>
    <w:rsid w:val="00705656"/>
    <w:rsid w:val="00707D9D"/>
    <w:rsid w:val="00731222"/>
    <w:rsid w:val="007353D1"/>
    <w:rsid w:val="0073704E"/>
    <w:rsid w:val="00741CCB"/>
    <w:rsid w:val="00751917"/>
    <w:rsid w:val="00752A0C"/>
    <w:rsid w:val="00752A91"/>
    <w:rsid w:val="007537D5"/>
    <w:rsid w:val="007718D7"/>
    <w:rsid w:val="00773C02"/>
    <w:rsid w:val="00784973"/>
    <w:rsid w:val="00795D35"/>
    <w:rsid w:val="007B1E2D"/>
    <w:rsid w:val="007B4976"/>
    <w:rsid w:val="007C1881"/>
    <w:rsid w:val="007C2FA4"/>
    <w:rsid w:val="007D38F5"/>
    <w:rsid w:val="007D6FD0"/>
    <w:rsid w:val="007E3E4E"/>
    <w:rsid w:val="007F044B"/>
    <w:rsid w:val="008011CE"/>
    <w:rsid w:val="008014C4"/>
    <w:rsid w:val="00841D33"/>
    <w:rsid w:val="00847121"/>
    <w:rsid w:val="0087327B"/>
    <w:rsid w:val="00877CB9"/>
    <w:rsid w:val="00885646"/>
    <w:rsid w:val="0088688B"/>
    <w:rsid w:val="0089477D"/>
    <w:rsid w:val="00897A49"/>
    <w:rsid w:val="008B0291"/>
    <w:rsid w:val="008B0C31"/>
    <w:rsid w:val="008C0C0F"/>
    <w:rsid w:val="008C3AA7"/>
    <w:rsid w:val="008C5625"/>
    <w:rsid w:val="008C6DD1"/>
    <w:rsid w:val="008D3855"/>
    <w:rsid w:val="008D65E7"/>
    <w:rsid w:val="008D78AF"/>
    <w:rsid w:val="008D78F4"/>
    <w:rsid w:val="008E0BCB"/>
    <w:rsid w:val="008E6975"/>
    <w:rsid w:val="008F0D15"/>
    <w:rsid w:val="008F52BF"/>
    <w:rsid w:val="0091096D"/>
    <w:rsid w:val="009109C3"/>
    <w:rsid w:val="00911A02"/>
    <w:rsid w:val="00911BAD"/>
    <w:rsid w:val="009145AE"/>
    <w:rsid w:val="00936E35"/>
    <w:rsid w:val="00947C93"/>
    <w:rsid w:val="009644B2"/>
    <w:rsid w:val="0097219F"/>
    <w:rsid w:val="00980C60"/>
    <w:rsid w:val="00984A4E"/>
    <w:rsid w:val="00994181"/>
    <w:rsid w:val="009A0AD3"/>
    <w:rsid w:val="009A39FB"/>
    <w:rsid w:val="009A44D3"/>
    <w:rsid w:val="009B1626"/>
    <w:rsid w:val="009B406D"/>
    <w:rsid w:val="00A2014D"/>
    <w:rsid w:val="00A211EE"/>
    <w:rsid w:val="00A268C2"/>
    <w:rsid w:val="00A32A0B"/>
    <w:rsid w:val="00A32D95"/>
    <w:rsid w:val="00A37AD6"/>
    <w:rsid w:val="00A47C11"/>
    <w:rsid w:val="00A50583"/>
    <w:rsid w:val="00A51A55"/>
    <w:rsid w:val="00A527B2"/>
    <w:rsid w:val="00A52C55"/>
    <w:rsid w:val="00A704FE"/>
    <w:rsid w:val="00A90295"/>
    <w:rsid w:val="00A9144E"/>
    <w:rsid w:val="00A938D4"/>
    <w:rsid w:val="00A959B5"/>
    <w:rsid w:val="00AA57C3"/>
    <w:rsid w:val="00AB0491"/>
    <w:rsid w:val="00AB7684"/>
    <w:rsid w:val="00AC2608"/>
    <w:rsid w:val="00AC2865"/>
    <w:rsid w:val="00AD04D6"/>
    <w:rsid w:val="00B048F2"/>
    <w:rsid w:val="00B11C1D"/>
    <w:rsid w:val="00B20736"/>
    <w:rsid w:val="00B222E6"/>
    <w:rsid w:val="00B3267D"/>
    <w:rsid w:val="00B326F3"/>
    <w:rsid w:val="00B33060"/>
    <w:rsid w:val="00B35F86"/>
    <w:rsid w:val="00B362B7"/>
    <w:rsid w:val="00B3646E"/>
    <w:rsid w:val="00B41088"/>
    <w:rsid w:val="00B46A36"/>
    <w:rsid w:val="00B54111"/>
    <w:rsid w:val="00B55772"/>
    <w:rsid w:val="00B60E5D"/>
    <w:rsid w:val="00B65841"/>
    <w:rsid w:val="00B74F91"/>
    <w:rsid w:val="00B82B52"/>
    <w:rsid w:val="00B9065E"/>
    <w:rsid w:val="00B96B6C"/>
    <w:rsid w:val="00BA186F"/>
    <w:rsid w:val="00BB5768"/>
    <w:rsid w:val="00BC3E4C"/>
    <w:rsid w:val="00BC514D"/>
    <w:rsid w:val="00BF0047"/>
    <w:rsid w:val="00C160A0"/>
    <w:rsid w:val="00C2479A"/>
    <w:rsid w:val="00C3622A"/>
    <w:rsid w:val="00C400C5"/>
    <w:rsid w:val="00C40111"/>
    <w:rsid w:val="00C50DFC"/>
    <w:rsid w:val="00C517CD"/>
    <w:rsid w:val="00C51E28"/>
    <w:rsid w:val="00C53BBF"/>
    <w:rsid w:val="00C541D4"/>
    <w:rsid w:val="00C72E0B"/>
    <w:rsid w:val="00C73F61"/>
    <w:rsid w:val="00C77B85"/>
    <w:rsid w:val="00C804DF"/>
    <w:rsid w:val="00C82F35"/>
    <w:rsid w:val="00C82FDD"/>
    <w:rsid w:val="00C942E3"/>
    <w:rsid w:val="00CA0FB8"/>
    <w:rsid w:val="00CA6FF8"/>
    <w:rsid w:val="00CB210F"/>
    <w:rsid w:val="00CC0DF1"/>
    <w:rsid w:val="00CC1462"/>
    <w:rsid w:val="00CC45E1"/>
    <w:rsid w:val="00CC5619"/>
    <w:rsid w:val="00CD62BB"/>
    <w:rsid w:val="00CE7470"/>
    <w:rsid w:val="00CE77DA"/>
    <w:rsid w:val="00CF0BA1"/>
    <w:rsid w:val="00CF46D2"/>
    <w:rsid w:val="00D0225A"/>
    <w:rsid w:val="00D06509"/>
    <w:rsid w:val="00D07347"/>
    <w:rsid w:val="00D1214C"/>
    <w:rsid w:val="00D124E0"/>
    <w:rsid w:val="00D15ACA"/>
    <w:rsid w:val="00D202AE"/>
    <w:rsid w:val="00D25B1D"/>
    <w:rsid w:val="00D26D8B"/>
    <w:rsid w:val="00D35918"/>
    <w:rsid w:val="00D41CF5"/>
    <w:rsid w:val="00D50A26"/>
    <w:rsid w:val="00D57B73"/>
    <w:rsid w:val="00D6273C"/>
    <w:rsid w:val="00D835D5"/>
    <w:rsid w:val="00D83C6F"/>
    <w:rsid w:val="00D9639A"/>
    <w:rsid w:val="00D97B7C"/>
    <w:rsid w:val="00DA0E85"/>
    <w:rsid w:val="00DB0CD5"/>
    <w:rsid w:val="00DB1524"/>
    <w:rsid w:val="00DB3C9D"/>
    <w:rsid w:val="00DC3F36"/>
    <w:rsid w:val="00DC553E"/>
    <w:rsid w:val="00DD1E3D"/>
    <w:rsid w:val="00DD34E0"/>
    <w:rsid w:val="00DD7120"/>
    <w:rsid w:val="00E0004F"/>
    <w:rsid w:val="00E01226"/>
    <w:rsid w:val="00E029D5"/>
    <w:rsid w:val="00E03FCC"/>
    <w:rsid w:val="00E042AD"/>
    <w:rsid w:val="00E071CA"/>
    <w:rsid w:val="00E11329"/>
    <w:rsid w:val="00E22417"/>
    <w:rsid w:val="00E33334"/>
    <w:rsid w:val="00E42878"/>
    <w:rsid w:val="00E43BC6"/>
    <w:rsid w:val="00E51DCD"/>
    <w:rsid w:val="00E64638"/>
    <w:rsid w:val="00E7406A"/>
    <w:rsid w:val="00E92D22"/>
    <w:rsid w:val="00E96762"/>
    <w:rsid w:val="00EB0597"/>
    <w:rsid w:val="00EB4C88"/>
    <w:rsid w:val="00EC49EE"/>
    <w:rsid w:val="00EC4AA1"/>
    <w:rsid w:val="00EC5115"/>
    <w:rsid w:val="00EC7473"/>
    <w:rsid w:val="00EE19CD"/>
    <w:rsid w:val="00EE3230"/>
    <w:rsid w:val="00EE643B"/>
    <w:rsid w:val="00F061E1"/>
    <w:rsid w:val="00F139B5"/>
    <w:rsid w:val="00F14A6B"/>
    <w:rsid w:val="00F21E1C"/>
    <w:rsid w:val="00F248A3"/>
    <w:rsid w:val="00F401C7"/>
    <w:rsid w:val="00F4192C"/>
    <w:rsid w:val="00F53C93"/>
    <w:rsid w:val="00F54540"/>
    <w:rsid w:val="00F71A76"/>
    <w:rsid w:val="00F82B17"/>
    <w:rsid w:val="00F84B8F"/>
    <w:rsid w:val="00F874A9"/>
    <w:rsid w:val="00FA2CBB"/>
    <w:rsid w:val="00FB300D"/>
    <w:rsid w:val="00FB55D2"/>
    <w:rsid w:val="00FB6208"/>
    <w:rsid w:val="00FB784A"/>
    <w:rsid w:val="00FD28B4"/>
    <w:rsid w:val="00FD5B9E"/>
    <w:rsid w:val="00FF48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D5"/>
    <w:pPr>
      <w:spacing w:after="200" w:line="276" w:lineRule="auto"/>
    </w:pPr>
    <w:rPr>
      <w:lang w:val="en-NZ" w:eastAsia="en-US"/>
    </w:rPr>
  </w:style>
  <w:style w:type="paragraph" w:styleId="Heading2">
    <w:name w:val="heading 2"/>
    <w:basedOn w:val="Normal"/>
    <w:next w:val="Normal"/>
    <w:link w:val="Heading2Char"/>
    <w:uiPriority w:val="99"/>
    <w:qFormat/>
    <w:rsid w:val="00C3622A"/>
    <w:pPr>
      <w:keepNext/>
      <w:spacing w:after="0" w:line="240" w:lineRule="auto"/>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9"/>
    <w:qFormat/>
    <w:rsid w:val="00C3622A"/>
    <w:pPr>
      <w:keepNext/>
      <w:spacing w:after="0" w:line="240" w:lineRule="auto"/>
      <w:outlineLvl w:val="2"/>
    </w:pPr>
    <w:rPr>
      <w:rFonts w:ascii="Times New Roman" w:eastAsia="Times New Roman" w:hAnsi="Times New Roman"/>
      <w:b/>
      <w:bCs/>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3622A"/>
    <w:rPr>
      <w:rFonts w:ascii="Times New Roman" w:hAnsi="Times New Roman" w:cs="Times New Roman"/>
      <w:b/>
      <w:bCs/>
      <w:sz w:val="24"/>
      <w:szCs w:val="24"/>
    </w:rPr>
  </w:style>
  <w:style w:type="character" w:customStyle="1" w:styleId="Heading3Char">
    <w:name w:val="Heading 3 Char"/>
    <w:basedOn w:val="DefaultParagraphFont"/>
    <w:link w:val="Heading3"/>
    <w:uiPriority w:val="99"/>
    <w:locked/>
    <w:rsid w:val="00C3622A"/>
    <w:rPr>
      <w:rFonts w:ascii="Times New Roman" w:hAnsi="Times New Roman" w:cs="Times New Roman"/>
      <w:b/>
      <w:bCs/>
      <w:sz w:val="24"/>
      <w:szCs w:val="24"/>
    </w:rPr>
  </w:style>
  <w:style w:type="paragraph" w:styleId="BalloonText">
    <w:name w:val="Balloon Text"/>
    <w:basedOn w:val="Normal"/>
    <w:link w:val="BalloonTextChar"/>
    <w:uiPriority w:val="99"/>
    <w:semiHidden/>
    <w:rsid w:val="003A7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7E5E"/>
    <w:rPr>
      <w:rFonts w:ascii="Tahoma" w:hAnsi="Tahoma" w:cs="Tahoma"/>
      <w:sz w:val="16"/>
      <w:szCs w:val="16"/>
    </w:rPr>
  </w:style>
  <w:style w:type="character" w:styleId="Hyperlink">
    <w:name w:val="Hyperlink"/>
    <w:basedOn w:val="DefaultParagraphFont"/>
    <w:uiPriority w:val="99"/>
    <w:rsid w:val="005142EA"/>
    <w:rPr>
      <w:rFonts w:cs="Times New Roman"/>
      <w:color w:val="0000FF"/>
      <w:u w:val="single"/>
    </w:rPr>
  </w:style>
  <w:style w:type="paragraph" w:styleId="NoSpacing">
    <w:name w:val="No Spacing"/>
    <w:uiPriority w:val="99"/>
    <w:qFormat/>
    <w:rsid w:val="005B166B"/>
    <w:rPr>
      <w:lang w:val="en-NZ" w:eastAsia="en-US"/>
    </w:rPr>
  </w:style>
  <w:style w:type="character" w:customStyle="1" w:styleId="apple-converted-space">
    <w:name w:val="apple-converted-space"/>
    <w:basedOn w:val="DefaultParagraphFont"/>
    <w:uiPriority w:val="99"/>
    <w:rsid w:val="00700352"/>
    <w:rPr>
      <w:rFonts w:cs="Times New Roman"/>
    </w:rPr>
  </w:style>
  <w:style w:type="character" w:styleId="CommentReference">
    <w:name w:val="annotation reference"/>
    <w:basedOn w:val="DefaultParagraphFont"/>
    <w:uiPriority w:val="99"/>
    <w:semiHidden/>
    <w:rsid w:val="003E6E33"/>
    <w:rPr>
      <w:rFonts w:cs="Times New Roman"/>
      <w:sz w:val="16"/>
      <w:szCs w:val="16"/>
    </w:rPr>
  </w:style>
  <w:style w:type="paragraph" w:styleId="CommentText">
    <w:name w:val="annotation text"/>
    <w:basedOn w:val="Normal"/>
    <w:link w:val="CommentTextChar"/>
    <w:uiPriority w:val="99"/>
    <w:semiHidden/>
    <w:rsid w:val="003E6E3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E6E3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3E6E33"/>
    <w:rPr>
      <w:b/>
      <w:bCs/>
    </w:rPr>
  </w:style>
  <w:style w:type="character" w:customStyle="1" w:styleId="CommentSubjectChar">
    <w:name w:val="Comment Subject Char"/>
    <w:basedOn w:val="CommentTextChar"/>
    <w:link w:val="CommentSubject"/>
    <w:uiPriority w:val="99"/>
    <w:semiHidden/>
    <w:locked/>
    <w:rsid w:val="003E6E33"/>
    <w:rPr>
      <w:b/>
      <w:bCs/>
    </w:rPr>
  </w:style>
</w:styles>
</file>

<file path=word/webSettings.xml><?xml version="1.0" encoding="utf-8"?>
<w:webSettings xmlns:r="http://schemas.openxmlformats.org/officeDocument/2006/relationships" xmlns:w="http://schemas.openxmlformats.org/wordprocessingml/2006/main">
  <w:divs>
    <w:div w:id="303387947">
      <w:marLeft w:val="0"/>
      <w:marRight w:val="0"/>
      <w:marTop w:val="0"/>
      <w:marBottom w:val="0"/>
      <w:divBdr>
        <w:top w:val="none" w:sz="0" w:space="0" w:color="auto"/>
        <w:left w:val="none" w:sz="0" w:space="0" w:color="auto"/>
        <w:bottom w:val="none" w:sz="0" w:space="0" w:color="auto"/>
        <w:right w:val="none" w:sz="0" w:space="0" w:color="auto"/>
      </w:divBdr>
    </w:div>
    <w:div w:id="303387948">
      <w:marLeft w:val="0"/>
      <w:marRight w:val="0"/>
      <w:marTop w:val="0"/>
      <w:marBottom w:val="0"/>
      <w:divBdr>
        <w:top w:val="none" w:sz="0" w:space="0" w:color="auto"/>
        <w:left w:val="none" w:sz="0" w:space="0" w:color="auto"/>
        <w:bottom w:val="none" w:sz="0" w:space="0" w:color="auto"/>
        <w:right w:val="none" w:sz="0" w:space="0" w:color="auto"/>
      </w:divBdr>
    </w:div>
    <w:div w:id="303387949">
      <w:marLeft w:val="0"/>
      <w:marRight w:val="0"/>
      <w:marTop w:val="0"/>
      <w:marBottom w:val="0"/>
      <w:divBdr>
        <w:top w:val="none" w:sz="0" w:space="0" w:color="auto"/>
        <w:left w:val="none" w:sz="0" w:space="0" w:color="auto"/>
        <w:bottom w:val="none" w:sz="0" w:space="0" w:color="auto"/>
        <w:right w:val="none" w:sz="0" w:space="0" w:color="auto"/>
      </w:divBdr>
    </w:div>
    <w:div w:id="3033879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nno.ingerson@propertyiq.co.nz" TargetMode="External"/><Relationship Id="rId11" Type="http://schemas.openxmlformats.org/officeDocument/2006/relationships/image" Target="media/image6.jpeg"/><Relationship Id="rId5" Type="http://schemas.openxmlformats.org/officeDocument/2006/relationships/image" Target="media/image1.emf"/><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8</Pages>
  <Words>1646</Words>
  <Characters>9383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
  <dc:creator>ingersonj</dc:creator>
  <cp:keywords/>
  <dc:description/>
  <cp:lastModifiedBy> David Chaston</cp:lastModifiedBy>
  <cp:revision>2</cp:revision>
  <cp:lastPrinted>2012-08-09T00:41:00Z</cp:lastPrinted>
  <dcterms:created xsi:type="dcterms:W3CDTF">2012-09-11T00:26:00Z</dcterms:created>
  <dcterms:modified xsi:type="dcterms:W3CDTF">2012-09-11T00:26:00Z</dcterms:modified>
</cp:coreProperties>
</file>